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Pr="00EC5447" w:rsidRDefault="00011212" w:rsidP="00EC5447">
            <w:pPr>
              <w:rPr>
                <w:rFonts w:ascii="Arial" w:hAnsi="Arial"/>
                <w:b/>
                <w:bCs/>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אורית בן דור ליבל</w:t>
                </w:r>
              </w:sdtContent>
            </w:sdt>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8F4134" w:rsidRDefault="00A95B8F" w:rsidP="004D1668">
                <w:pPr>
                  <w:bidi w:val="0"/>
                  <w:jc w:val="right"/>
                  <w:rPr>
                    <w:rFonts w:ascii="Arial" w:hAnsi="Arial"/>
                    <w:b/>
                    <w:bCs/>
                    <w:noProof w:val="0"/>
                    <w:sz w:val="26"/>
                    <w:szCs w:val="26"/>
                    <w:rtl/>
                  </w:rPr>
                </w:pPr>
                <w:r>
                  <w:rPr>
                    <w:rFonts w:ascii="Arial" w:hAnsi="Arial"/>
                    <w:b/>
                    <w:bCs/>
                    <w:noProof w:val="0"/>
                    <w:sz w:val="26"/>
                    <w:szCs w:val="26"/>
                    <w:rtl/>
                  </w:rPr>
                  <w:t>תובע</w:t>
                </w:r>
                <w:r w:rsidR="004D1668">
                  <w:rPr>
                    <w:rFonts w:ascii="Arial" w:hAnsi="Arial" w:hint="cs"/>
                    <w:b/>
                    <w:bCs/>
                    <w:noProof w:val="0"/>
                    <w:sz w:val="26"/>
                    <w:szCs w:val="26"/>
                    <w:rtl/>
                  </w:rPr>
                  <w:t>ת</w:t>
                </w:r>
              </w:p>
            </w:sdtContent>
          </w:sdt>
        </w:tc>
        <w:tc>
          <w:tcPr>
            <w:tcW w:w="5571" w:type="dxa"/>
          </w:tcPr>
          <w:p w:rsidR="002914D6" w:rsidRDefault="002914D6">
            <w:pPr>
              <w:rPr>
                <w:rFonts w:ascii="Arial" w:hAnsi="Arial"/>
                <w:b/>
                <w:bCs/>
                <w:noProof w:val="0"/>
                <w:sz w:val="26"/>
                <w:szCs w:val="26"/>
              </w:rPr>
            </w:pPr>
          </w:p>
          <w:p w:rsidR="002914D6" w:rsidRPr="00565047" w:rsidRDefault="00565047" w:rsidP="004D1668">
            <w:pPr>
              <w:rPr>
                <w:b/>
                <w:bCs/>
                <w:u w:val="single"/>
                <w:rtl/>
              </w:rPr>
            </w:pPr>
            <w:r w:rsidRPr="00565047">
              <w:rPr>
                <w:rFonts w:hint="cs"/>
                <w:b/>
                <w:bCs/>
                <w:rtl/>
              </w:rPr>
              <w:t>פלונית</w:t>
            </w:r>
          </w:p>
          <w:p w:rsidR="004D1668" w:rsidRPr="004D1668" w:rsidRDefault="004D1668" w:rsidP="004D1668">
            <w:pPr>
              <w:rPr>
                <w:noProof w:val="0"/>
                <w:sz w:val="26"/>
                <w:szCs w:val="26"/>
              </w:rPr>
            </w:pPr>
            <w:r w:rsidRPr="004D1668">
              <w:rPr>
                <w:rFonts w:hint="cs"/>
                <w:rtl/>
              </w:rPr>
              <w:t>ע"י</w:t>
            </w:r>
            <w:r>
              <w:rPr>
                <w:rFonts w:hint="cs"/>
                <w:rtl/>
              </w:rPr>
              <w:t xml:space="preserve"> ב"כ עו"ד יעקב שמשי</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rsidP="00D2011D">
            <w:pPr>
              <w:jc w:val="center"/>
              <w:rPr>
                <w:rFonts w:ascii="Arial" w:hAnsi="Arial"/>
                <w:b/>
                <w:bCs/>
                <w:noProof w:val="0"/>
                <w:sz w:val="26"/>
                <w:szCs w:val="26"/>
              </w:rPr>
            </w:pPr>
            <w:r>
              <w:rPr>
                <w:rFonts w:ascii="Arial" w:hAnsi="Arial"/>
                <w:b/>
                <w:bCs/>
                <w:noProof w:val="0"/>
                <w:sz w:val="26"/>
                <w:szCs w:val="26"/>
                <w:rtl/>
              </w:rPr>
              <w:t>נגד</w:t>
            </w: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062B6A" w:rsidP="004D1668">
            <w:pPr>
              <w:rPr>
                <w:rFonts w:ascii="Arial" w:hAnsi="Arial"/>
                <w:b/>
                <w:bCs/>
                <w:noProof w:val="0"/>
                <w:sz w:val="26"/>
                <w:szCs w:val="26"/>
              </w:rPr>
            </w:pPr>
            <w:sdt>
              <w:sdtPr>
                <w:rPr>
                  <w:rtl/>
                </w:rPr>
                <w:alias w:val="1184"/>
                <w:tag w:val="1184"/>
                <w:id w:val="-35981914"/>
                <w:text w:multiLine="1"/>
              </w:sdtPr>
              <w:sdtEndPr/>
              <w:sdtContent>
                <w:r w:rsidR="00521467">
                  <w:rPr>
                    <w:rFonts w:ascii="Arial" w:hAnsi="Arial"/>
                    <w:b/>
                    <w:bCs/>
                    <w:noProof w:val="0"/>
                    <w:sz w:val="26"/>
                    <w:szCs w:val="26"/>
                    <w:rtl/>
                  </w:rPr>
                  <w:t>נתבע</w:t>
                </w:r>
              </w:sdtContent>
            </w:sdt>
          </w:p>
        </w:tc>
        <w:tc>
          <w:tcPr>
            <w:tcW w:w="5571" w:type="dxa"/>
          </w:tcPr>
          <w:p w:rsidR="002914D6" w:rsidRDefault="002914D6">
            <w:pPr>
              <w:rPr>
                <w:rFonts w:ascii="Arial" w:hAnsi="Arial"/>
                <w:b/>
                <w:bCs/>
                <w:noProof w:val="0"/>
                <w:sz w:val="26"/>
                <w:szCs w:val="26"/>
                <w:rtl/>
              </w:rPr>
            </w:pPr>
          </w:p>
          <w:p w:rsidR="002914D6" w:rsidRDefault="00565047" w:rsidP="004D1668">
            <w:pPr>
              <w:rPr>
                <w:rtl/>
              </w:rPr>
            </w:pPr>
            <w:r>
              <w:rPr>
                <w:rFonts w:ascii="Arial" w:hAnsi="Arial" w:hint="cs"/>
                <w:b/>
                <w:bCs/>
                <w:noProof w:val="0"/>
                <w:sz w:val="26"/>
                <w:szCs w:val="26"/>
                <w:rtl/>
              </w:rPr>
              <w:t>אלמוני</w:t>
            </w:r>
          </w:p>
          <w:p w:rsidR="004D1668" w:rsidRPr="004D1668" w:rsidRDefault="004D1668" w:rsidP="004D1668">
            <w:pPr>
              <w:rPr>
                <w:noProof w:val="0"/>
                <w:sz w:val="22"/>
                <w:szCs w:val="22"/>
                <w:rtl/>
              </w:rPr>
            </w:pPr>
            <w:r>
              <w:rPr>
                <w:rFonts w:hint="cs"/>
                <w:sz w:val="22"/>
                <w:szCs w:val="22"/>
                <w:rtl/>
              </w:rPr>
              <w:t>ע"י ב"כ עו"ד גיטה גוטמן</w:t>
            </w:r>
          </w:p>
        </w:tc>
      </w:tr>
      <w:tr w:rsidR="00F03998" w:rsidTr="00260701">
        <w:trPr>
          <w:jc w:val="center"/>
        </w:trPr>
        <w:tc>
          <w:tcPr>
            <w:tcW w:w="8820" w:type="dxa"/>
            <w:gridSpan w:val="3"/>
          </w:tcPr>
          <w:p w:rsidR="00F03998" w:rsidRDefault="00F03998">
            <w:pPr>
              <w:rPr>
                <w:rFonts w:ascii="Arial" w:hAnsi="Arial"/>
                <w:b/>
                <w:bCs/>
                <w:noProof w:val="0"/>
                <w:sz w:val="26"/>
                <w:szCs w:val="26"/>
                <w:rtl/>
              </w:rPr>
            </w:pPr>
          </w:p>
          <w:p w:rsidR="00EC5447" w:rsidRDefault="00EC5447">
            <w:pPr>
              <w:rPr>
                <w:rFonts w:ascii="Arial" w:hAnsi="Arial"/>
                <w:b/>
                <w:bCs/>
                <w:noProof w:val="0"/>
                <w:sz w:val="26"/>
                <w:szCs w:val="26"/>
                <w:rtl/>
              </w:rPr>
            </w:pPr>
          </w:p>
          <w:p w:rsidR="004D1668" w:rsidRDefault="004D1668" w:rsidP="00565047">
            <w:pPr>
              <w:rPr>
                <w:rFonts w:ascii="Arial" w:hAnsi="Arial"/>
                <w:b/>
                <w:bCs/>
                <w:noProof w:val="0"/>
                <w:sz w:val="26"/>
                <w:szCs w:val="26"/>
                <w:rtl/>
              </w:rPr>
            </w:pPr>
            <w:r>
              <w:rPr>
                <w:rFonts w:ascii="Arial" w:hAnsi="Arial" w:hint="cs"/>
                <w:b/>
                <w:bCs/>
                <w:noProof w:val="0"/>
                <w:sz w:val="26"/>
                <w:szCs w:val="26"/>
                <w:rtl/>
              </w:rPr>
              <w:t xml:space="preserve">בעניין הקטינים </w:t>
            </w:r>
            <w:r w:rsidR="00EC5447">
              <w:rPr>
                <w:rFonts w:ascii="Arial" w:hAnsi="Arial" w:hint="cs"/>
                <w:b/>
                <w:bCs/>
                <w:noProof w:val="0"/>
                <w:sz w:val="26"/>
                <w:szCs w:val="26"/>
                <w:rtl/>
              </w:rPr>
              <w:t xml:space="preserve">   </w:t>
            </w:r>
            <w:r w:rsidR="00565047">
              <w:rPr>
                <w:rFonts w:ascii="Arial" w:hAnsi="Arial" w:hint="cs"/>
                <w:b/>
                <w:bCs/>
                <w:noProof w:val="0"/>
                <w:sz w:val="26"/>
                <w:szCs w:val="26"/>
              </w:rPr>
              <w:t>X</w:t>
            </w:r>
            <w:r>
              <w:rPr>
                <w:rFonts w:ascii="Arial" w:hAnsi="Arial" w:hint="cs"/>
                <w:b/>
                <w:bCs/>
                <w:noProof w:val="0"/>
                <w:sz w:val="26"/>
                <w:szCs w:val="26"/>
                <w:rtl/>
              </w:rPr>
              <w:t xml:space="preserve"> יליד </w:t>
            </w:r>
            <w:r w:rsidR="00565047">
              <w:rPr>
                <w:rFonts w:ascii="Arial" w:hAnsi="Arial" w:hint="cs"/>
                <w:b/>
                <w:bCs/>
                <w:noProof w:val="0"/>
                <w:sz w:val="26"/>
                <w:szCs w:val="26"/>
                <w:rtl/>
              </w:rPr>
              <w:t>שנת 2018</w:t>
            </w:r>
          </w:p>
          <w:p w:rsidR="004D1668" w:rsidRDefault="004D1668" w:rsidP="00565047">
            <w:pPr>
              <w:rPr>
                <w:rFonts w:ascii="Arial" w:hAnsi="Arial"/>
                <w:b/>
                <w:bCs/>
                <w:noProof w:val="0"/>
                <w:sz w:val="26"/>
                <w:szCs w:val="26"/>
                <w:rtl/>
              </w:rPr>
            </w:pPr>
            <w:r>
              <w:rPr>
                <w:rFonts w:ascii="Arial" w:hAnsi="Arial" w:hint="cs"/>
                <w:b/>
                <w:bCs/>
                <w:noProof w:val="0"/>
                <w:sz w:val="26"/>
                <w:szCs w:val="26"/>
                <w:rtl/>
              </w:rPr>
              <w:t xml:space="preserve">                            </w:t>
            </w:r>
            <w:r w:rsidR="00EC5447">
              <w:rPr>
                <w:rFonts w:ascii="Arial" w:hAnsi="Arial" w:hint="cs"/>
                <w:b/>
                <w:bCs/>
                <w:noProof w:val="0"/>
                <w:sz w:val="26"/>
                <w:szCs w:val="26"/>
                <w:rtl/>
              </w:rPr>
              <w:t xml:space="preserve">  </w:t>
            </w:r>
            <w:r w:rsidR="00565047">
              <w:rPr>
                <w:rFonts w:ascii="Arial" w:hAnsi="Arial" w:hint="cs"/>
                <w:b/>
                <w:bCs/>
                <w:noProof w:val="0"/>
                <w:sz w:val="26"/>
                <w:szCs w:val="26"/>
              </w:rPr>
              <w:t>Y</w:t>
            </w:r>
            <w:r>
              <w:rPr>
                <w:rFonts w:ascii="Arial" w:hAnsi="Arial" w:hint="cs"/>
                <w:b/>
                <w:bCs/>
                <w:noProof w:val="0"/>
                <w:sz w:val="26"/>
                <w:szCs w:val="26"/>
                <w:rtl/>
              </w:rPr>
              <w:t xml:space="preserve"> יליד </w:t>
            </w:r>
            <w:r w:rsidR="00565047">
              <w:rPr>
                <w:rFonts w:ascii="Arial" w:hAnsi="Arial" w:hint="cs"/>
                <w:b/>
                <w:bCs/>
                <w:noProof w:val="0"/>
                <w:sz w:val="26"/>
                <w:szCs w:val="26"/>
                <w:rtl/>
              </w:rPr>
              <w:t>שנת 2021</w:t>
            </w:r>
          </w:p>
          <w:p w:rsidR="004D1668" w:rsidRDefault="004D1668">
            <w:pPr>
              <w:rPr>
                <w:rFonts w:ascii="Arial" w:hAnsi="Arial"/>
                <w:b/>
                <w:bCs/>
                <w:noProof w:val="0"/>
                <w:sz w:val="26"/>
                <w:szCs w:val="26"/>
                <w:rtl/>
              </w:rPr>
            </w:pPr>
          </w:p>
          <w:p w:rsidR="00EC5447" w:rsidRDefault="00EC5447">
            <w:pPr>
              <w:rPr>
                <w:rFonts w:ascii="Arial" w:hAnsi="Arial"/>
                <w:b/>
                <w:bCs/>
                <w:noProof w:val="0"/>
                <w:sz w:val="26"/>
                <w:szCs w:val="26"/>
                <w:rtl/>
              </w:rPr>
            </w:pPr>
          </w:p>
        </w:tc>
      </w:tr>
      <w:tr w:rsidR="00F03998">
        <w:trPr>
          <w:jc w:val="center"/>
        </w:trPr>
        <w:tc>
          <w:tcPr>
            <w:tcW w:w="8820" w:type="dxa"/>
            <w:gridSpan w:val="3"/>
          </w:tcPr>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111EC3" w:rsidRPr="00EC5447" w:rsidRDefault="00EC5447" w:rsidP="00EC5447">
      <w:pPr>
        <w:pStyle w:val="ad"/>
        <w:numPr>
          <w:ilvl w:val="0"/>
          <w:numId w:val="2"/>
        </w:numPr>
        <w:spacing w:line="360" w:lineRule="auto"/>
        <w:jc w:val="both"/>
        <w:rPr>
          <w:rFonts w:ascii="David" w:hAnsi="David"/>
          <w:noProof w:val="0"/>
          <w:rtl/>
        </w:rPr>
      </w:pPr>
      <w:r w:rsidRPr="00EC5447">
        <w:rPr>
          <w:rFonts w:ascii="David" w:hAnsi="David"/>
          <w:noProof w:val="0"/>
          <w:rtl/>
        </w:rPr>
        <w:t>ל</w:t>
      </w:r>
      <w:r w:rsidR="004D1668" w:rsidRPr="00EC5447">
        <w:rPr>
          <w:rFonts w:ascii="David" w:hAnsi="David"/>
          <w:noProof w:val="0"/>
          <w:rtl/>
        </w:rPr>
        <w:t>פניי תביעה להורות על שילובם המידי של ילדיהם הקטינים של הצדדים במסגרות חינוכיות המותאמות לצרכיהם</w:t>
      </w:r>
      <w:r w:rsidRPr="00EC5447">
        <w:rPr>
          <w:rFonts w:ascii="David" w:hAnsi="David"/>
          <w:noProof w:val="0"/>
          <w:rtl/>
        </w:rPr>
        <w:t xml:space="preserve"> בעיר אילת</w:t>
      </w:r>
      <w:r w:rsidR="00153DD8">
        <w:rPr>
          <w:rFonts w:ascii="David" w:hAnsi="David" w:hint="cs"/>
          <w:noProof w:val="0"/>
          <w:rtl/>
        </w:rPr>
        <w:t>,</w:t>
      </w:r>
      <w:r w:rsidR="00111EC3" w:rsidRPr="00EC5447">
        <w:rPr>
          <w:rFonts w:ascii="David" w:hAnsi="David"/>
          <w:noProof w:val="0"/>
          <w:rtl/>
        </w:rPr>
        <w:t xml:space="preserve"> לשם עברו להתגורר עם אמם (התובעת) עוד בטרם הוצהר שהנתבע הוא אביהם.</w:t>
      </w:r>
    </w:p>
    <w:p w:rsidR="004D1668" w:rsidRPr="00EC5447" w:rsidRDefault="004D1668" w:rsidP="00111EC3">
      <w:pPr>
        <w:pStyle w:val="ad"/>
        <w:spacing w:line="360" w:lineRule="auto"/>
        <w:jc w:val="both"/>
        <w:rPr>
          <w:rFonts w:ascii="David" w:hAnsi="David"/>
          <w:noProof w:val="0"/>
        </w:rPr>
      </w:pPr>
    </w:p>
    <w:p w:rsidR="004D1668" w:rsidRPr="00EC5447" w:rsidRDefault="00111EC3" w:rsidP="00565047">
      <w:pPr>
        <w:pStyle w:val="ad"/>
        <w:numPr>
          <w:ilvl w:val="0"/>
          <w:numId w:val="2"/>
        </w:numPr>
        <w:spacing w:line="360" w:lineRule="auto"/>
        <w:jc w:val="both"/>
        <w:rPr>
          <w:rFonts w:ascii="David" w:hAnsi="David"/>
          <w:noProof w:val="0"/>
        </w:rPr>
      </w:pPr>
      <w:r w:rsidRPr="00EC5447">
        <w:rPr>
          <w:rFonts w:ascii="David" w:hAnsi="David"/>
          <w:noProof w:val="0"/>
          <w:rtl/>
        </w:rPr>
        <w:t>כ</w:t>
      </w:r>
      <w:r w:rsidR="004D1668" w:rsidRPr="00EC5447">
        <w:rPr>
          <w:rFonts w:ascii="David" w:hAnsi="David"/>
          <w:noProof w:val="0"/>
          <w:rtl/>
        </w:rPr>
        <w:t xml:space="preserve">תוצאה מקשר זוגי שניהלו הצדדים עת התגוררו בעיר ירושלים נולדו להם </w:t>
      </w:r>
      <w:r w:rsidR="00C53CC4" w:rsidRPr="00EC5447">
        <w:rPr>
          <w:rFonts w:ascii="David" w:hAnsi="David"/>
          <w:noProof w:val="0"/>
          <w:rtl/>
        </w:rPr>
        <w:t>שני ילדים</w:t>
      </w:r>
      <w:r w:rsidR="004D1668" w:rsidRPr="00EC5447">
        <w:rPr>
          <w:rFonts w:ascii="David" w:hAnsi="David"/>
          <w:noProof w:val="0"/>
          <w:rtl/>
        </w:rPr>
        <w:t xml:space="preserve">: </w:t>
      </w:r>
      <w:r w:rsidR="00565047">
        <w:rPr>
          <w:rFonts w:ascii="David" w:hAnsi="David" w:hint="cs"/>
          <w:noProof w:val="0"/>
        </w:rPr>
        <w:t>X</w:t>
      </w:r>
      <w:r w:rsidR="00565047">
        <w:rPr>
          <w:rFonts w:ascii="David" w:hAnsi="David" w:hint="cs"/>
          <w:noProof w:val="0"/>
          <w:rtl/>
        </w:rPr>
        <w:t xml:space="preserve"> בשנת 2018</w:t>
      </w:r>
      <w:r w:rsidR="004D1668" w:rsidRPr="00EC5447">
        <w:rPr>
          <w:rFonts w:ascii="David" w:hAnsi="David"/>
          <w:noProof w:val="0"/>
          <w:rtl/>
        </w:rPr>
        <w:t xml:space="preserve"> ו</w:t>
      </w:r>
      <w:r w:rsidR="00565047">
        <w:rPr>
          <w:rFonts w:ascii="David" w:hAnsi="David" w:hint="cs"/>
          <w:noProof w:val="0"/>
          <w:rtl/>
        </w:rPr>
        <w:t xml:space="preserve">- </w:t>
      </w:r>
      <w:r w:rsidR="00565047">
        <w:rPr>
          <w:rFonts w:ascii="David" w:hAnsi="David" w:hint="cs"/>
          <w:noProof w:val="0"/>
        </w:rPr>
        <w:t>Y</w:t>
      </w:r>
      <w:r w:rsidR="004D1668" w:rsidRPr="00EC5447">
        <w:rPr>
          <w:rFonts w:ascii="David" w:hAnsi="David"/>
          <w:noProof w:val="0"/>
          <w:rtl/>
        </w:rPr>
        <w:t xml:space="preserve"> </w:t>
      </w:r>
      <w:r w:rsidR="00565047">
        <w:rPr>
          <w:rFonts w:ascii="David" w:hAnsi="David" w:hint="cs"/>
          <w:noProof w:val="0"/>
          <w:rtl/>
        </w:rPr>
        <w:t>בשנת 2021</w:t>
      </w:r>
      <w:r w:rsidR="00C53CC4" w:rsidRPr="00EC5447">
        <w:rPr>
          <w:rFonts w:ascii="David" w:hAnsi="David"/>
          <w:noProof w:val="0"/>
          <w:rtl/>
        </w:rPr>
        <w:t xml:space="preserve"> (ולהלן: "</w:t>
      </w:r>
      <w:r w:rsidR="00C53CC4" w:rsidRPr="00EC5447">
        <w:rPr>
          <w:rFonts w:ascii="David" w:hAnsi="David"/>
          <w:b/>
          <w:bCs/>
          <w:noProof w:val="0"/>
          <w:rtl/>
        </w:rPr>
        <w:t>הקטינים</w:t>
      </w:r>
      <w:r w:rsidR="00C53CC4" w:rsidRPr="00EC5447">
        <w:rPr>
          <w:rFonts w:ascii="David" w:hAnsi="David"/>
          <w:noProof w:val="0"/>
          <w:rtl/>
        </w:rPr>
        <w:t>") מבלי שהנתבע נרשם כאביהם</w:t>
      </w:r>
      <w:r w:rsidR="004D1668" w:rsidRPr="00EC5447">
        <w:rPr>
          <w:rFonts w:ascii="David" w:hAnsi="David"/>
          <w:noProof w:val="0"/>
          <w:rtl/>
        </w:rPr>
        <w:t>. הצדדים נפרדו זמ"ז ב</w:t>
      </w:r>
      <w:r w:rsidRPr="00EC5447">
        <w:rPr>
          <w:rFonts w:ascii="David" w:hAnsi="David"/>
          <w:noProof w:val="0"/>
          <w:rtl/>
        </w:rPr>
        <w:t>שנת 2022 ומאז לא מתקיים קשר בין הנתבע לבין הקטינים. בשנת 2023 עתרה התובעת לבית המשפט בתובענה להכרת אבהות (</w:t>
      </w:r>
      <w:r w:rsidR="00C53CC4" w:rsidRPr="00EC5447">
        <w:rPr>
          <w:rFonts w:ascii="David" w:hAnsi="David"/>
          <w:noProof w:val="0"/>
          <w:rtl/>
        </w:rPr>
        <w:t>תמ"ש 1423-08-23</w:t>
      </w:r>
      <w:r w:rsidRPr="00EC5447">
        <w:rPr>
          <w:rFonts w:ascii="David" w:hAnsi="David"/>
          <w:noProof w:val="0"/>
          <w:rtl/>
        </w:rPr>
        <w:t>).</w:t>
      </w:r>
      <w:r w:rsidR="00C53CC4" w:rsidRPr="00EC5447">
        <w:rPr>
          <w:rFonts w:ascii="David" w:hAnsi="David"/>
          <w:noProof w:val="0"/>
          <w:rtl/>
        </w:rPr>
        <w:t xml:space="preserve"> קדמה לתביעה בקשה שהגישה ליישוב סכסוך (י"ס 16102-02-23).</w:t>
      </w:r>
      <w:r w:rsidRPr="00EC5447">
        <w:rPr>
          <w:rFonts w:ascii="David" w:hAnsi="David"/>
          <w:noProof w:val="0"/>
          <w:rtl/>
        </w:rPr>
        <w:t xml:space="preserve"> הנתבע לא שיתף פעולה עם הליך יישוב הסכסוך ועם התובענה להכרת אבהות ונדרשו</w:t>
      </w:r>
      <w:r w:rsidR="00153DD8">
        <w:rPr>
          <w:rFonts w:ascii="David" w:hAnsi="David" w:hint="cs"/>
          <w:noProof w:val="0"/>
          <w:rtl/>
        </w:rPr>
        <w:t xml:space="preserve"> בין היתר</w:t>
      </w:r>
      <w:r w:rsidRPr="00EC5447">
        <w:rPr>
          <w:rFonts w:ascii="David" w:hAnsi="David"/>
          <w:noProof w:val="0"/>
          <w:rtl/>
        </w:rPr>
        <w:t xml:space="preserve"> צווי הבאה לאחריהם נערכה בדיקת רקמות שאישרה את אבהותו וביום 9.10.24 ניתן פסק דין המצהיר שהוא אבי הקטינים.</w:t>
      </w:r>
    </w:p>
    <w:p w:rsidR="00111EC3" w:rsidRPr="00EC5447" w:rsidRDefault="00111EC3" w:rsidP="00153DD8">
      <w:pPr>
        <w:pStyle w:val="ad"/>
        <w:spacing w:line="360" w:lineRule="auto"/>
        <w:rPr>
          <w:rFonts w:ascii="David" w:hAnsi="David"/>
          <w:noProof w:val="0"/>
          <w:rtl/>
        </w:rPr>
      </w:pPr>
    </w:p>
    <w:p w:rsidR="00111EC3" w:rsidRPr="00EC5447" w:rsidRDefault="00C53CC4" w:rsidP="00153DD8">
      <w:pPr>
        <w:pStyle w:val="ad"/>
        <w:numPr>
          <w:ilvl w:val="0"/>
          <w:numId w:val="2"/>
        </w:numPr>
        <w:spacing w:line="360" w:lineRule="auto"/>
        <w:jc w:val="both"/>
        <w:rPr>
          <w:rFonts w:ascii="David" w:hAnsi="David"/>
          <w:noProof w:val="0"/>
          <w:rtl/>
        </w:rPr>
      </w:pPr>
      <w:r w:rsidRPr="00EC5447">
        <w:rPr>
          <w:rFonts w:ascii="David" w:hAnsi="David"/>
          <w:noProof w:val="0"/>
          <w:rtl/>
        </w:rPr>
        <w:t xml:space="preserve">בחודש 9/2023 </w:t>
      </w:r>
      <w:r w:rsidR="00111EC3" w:rsidRPr="00EC5447">
        <w:rPr>
          <w:rFonts w:ascii="David" w:hAnsi="David"/>
          <w:noProof w:val="0"/>
          <w:rtl/>
        </w:rPr>
        <w:t xml:space="preserve">עברה התובעת להתגורר </w:t>
      </w:r>
      <w:r w:rsidR="00153DD8" w:rsidRPr="00EC5447">
        <w:rPr>
          <w:rFonts w:ascii="David" w:hAnsi="David"/>
          <w:noProof w:val="0"/>
          <w:rtl/>
        </w:rPr>
        <w:t xml:space="preserve">בעיר אילת </w:t>
      </w:r>
      <w:r w:rsidR="00111EC3" w:rsidRPr="00EC5447">
        <w:rPr>
          <w:rFonts w:ascii="David" w:hAnsi="David"/>
          <w:noProof w:val="0"/>
          <w:rtl/>
        </w:rPr>
        <w:t>עם הקטינים</w:t>
      </w:r>
      <w:r w:rsidRPr="00EC5447">
        <w:rPr>
          <w:rFonts w:ascii="David" w:hAnsi="David"/>
          <w:noProof w:val="0"/>
          <w:rtl/>
        </w:rPr>
        <w:t xml:space="preserve"> ועם בת נוספת, ילידת שנת 2012</w:t>
      </w:r>
      <w:r w:rsidR="00EC5447">
        <w:rPr>
          <w:rFonts w:ascii="David" w:hAnsi="David" w:hint="cs"/>
          <w:noProof w:val="0"/>
          <w:rtl/>
        </w:rPr>
        <w:t>,</w:t>
      </w:r>
      <w:r w:rsidRPr="00EC5447">
        <w:rPr>
          <w:rFonts w:ascii="David" w:hAnsi="David"/>
          <w:noProof w:val="0"/>
          <w:rtl/>
        </w:rPr>
        <w:t xml:space="preserve"> </w:t>
      </w:r>
      <w:r w:rsidR="00EC5447">
        <w:rPr>
          <w:rFonts w:ascii="David" w:hAnsi="David" w:hint="cs"/>
          <w:noProof w:val="0"/>
          <w:rtl/>
        </w:rPr>
        <w:t xml:space="preserve">שנולדה לה </w:t>
      </w:r>
      <w:r w:rsidRPr="00EC5447">
        <w:rPr>
          <w:rFonts w:ascii="David" w:hAnsi="David"/>
          <w:noProof w:val="0"/>
          <w:rtl/>
        </w:rPr>
        <w:t>מקשר קודם</w:t>
      </w:r>
      <w:r w:rsidR="00153DD8">
        <w:rPr>
          <w:rFonts w:ascii="David" w:hAnsi="David" w:hint="cs"/>
          <w:noProof w:val="0"/>
          <w:rtl/>
        </w:rPr>
        <w:t>,</w:t>
      </w:r>
      <w:r w:rsidRPr="00EC5447">
        <w:rPr>
          <w:rFonts w:ascii="David" w:hAnsi="David"/>
          <w:noProof w:val="0"/>
          <w:rtl/>
        </w:rPr>
        <w:t xml:space="preserve"> ובשלהי שנת 2023 נולדה לה בת נוספת. בחודש 5/2024 שבה </w:t>
      </w:r>
      <w:r w:rsidR="00EC5447">
        <w:rPr>
          <w:rFonts w:ascii="David" w:hAnsi="David" w:hint="cs"/>
          <w:noProof w:val="0"/>
          <w:rtl/>
        </w:rPr>
        <w:t xml:space="preserve">התובעת </w:t>
      </w:r>
      <w:r w:rsidRPr="00EC5447">
        <w:rPr>
          <w:rFonts w:ascii="David" w:hAnsi="David"/>
          <w:noProof w:val="0"/>
          <w:rtl/>
        </w:rPr>
        <w:t>לירושלים ובחודש 9/2024 עברה שוב לאילת.</w:t>
      </w:r>
      <w:r w:rsidR="00111EC3" w:rsidRPr="00EC5447">
        <w:rPr>
          <w:rFonts w:ascii="David" w:hAnsi="David"/>
          <w:noProof w:val="0"/>
          <w:rtl/>
        </w:rPr>
        <w:t xml:space="preserve"> כנטען בכתב התביעה עד כה לא עלה בידי</w:t>
      </w:r>
      <w:r w:rsidR="00153DD8">
        <w:rPr>
          <w:rFonts w:ascii="David" w:hAnsi="David" w:hint="cs"/>
          <w:noProof w:val="0"/>
          <w:rtl/>
        </w:rPr>
        <w:t xml:space="preserve"> </w:t>
      </w:r>
      <w:r w:rsidR="00111EC3" w:rsidRPr="00EC5447">
        <w:rPr>
          <w:rFonts w:ascii="David" w:hAnsi="David"/>
          <w:noProof w:val="0"/>
          <w:rtl/>
        </w:rPr>
        <w:t>ה</w:t>
      </w:r>
      <w:r w:rsidR="00153DD8">
        <w:rPr>
          <w:rFonts w:ascii="David" w:hAnsi="David" w:hint="cs"/>
          <w:noProof w:val="0"/>
          <w:rtl/>
        </w:rPr>
        <w:t>תובעת</w:t>
      </w:r>
      <w:r w:rsidR="00111EC3" w:rsidRPr="00EC5447">
        <w:rPr>
          <w:rFonts w:ascii="David" w:hAnsi="David"/>
          <w:noProof w:val="0"/>
          <w:rtl/>
        </w:rPr>
        <w:t xml:space="preserve"> לרשום את הקטינים למסגרת חינוכית היות והתנהל הליך הכרת אבהות בעניינם. לכתב התביעה צירפה </w:t>
      </w:r>
      <w:r w:rsidR="00153DD8">
        <w:rPr>
          <w:rFonts w:ascii="David" w:hAnsi="David" w:hint="cs"/>
          <w:noProof w:val="0"/>
          <w:rtl/>
        </w:rPr>
        <w:t xml:space="preserve">התובעת </w:t>
      </w:r>
      <w:r w:rsidR="00111EC3" w:rsidRPr="00EC5447">
        <w:rPr>
          <w:rFonts w:ascii="David" w:hAnsi="David"/>
          <w:noProof w:val="0"/>
          <w:rtl/>
        </w:rPr>
        <w:t>מכתב מעו"ס חוק נוער בעניינם של הקטינים ובו פורט שטובתם</w:t>
      </w:r>
      <w:r w:rsidR="00EC5447">
        <w:rPr>
          <w:rFonts w:ascii="David" w:hAnsi="David" w:hint="cs"/>
          <w:noProof w:val="0"/>
          <w:rtl/>
        </w:rPr>
        <w:t xml:space="preserve"> היא</w:t>
      </w:r>
      <w:r w:rsidR="00111EC3" w:rsidRPr="00EC5447">
        <w:rPr>
          <w:rFonts w:ascii="David" w:hAnsi="David"/>
          <w:noProof w:val="0"/>
          <w:rtl/>
        </w:rPr>
        <w:t xml:space="preserve"> בשילובם</w:t>
      </w:r>
      <w:r w:rsidRPr="00EC5447">
        <w:rPr>
          <w:rFonts w:ascii="David" w:hAnsi="David"/>
          <w:noProof w:val="0"/>
          <w:rtl/>
        </w:rPr>
        <w:t xml:space="preserve"> במסגר</w:t>
      </w:r>
      <w:r w:rsidR="00153DD8">
        <w:rPr>
          <w:rFonts w:ascii="David" w:hAnsi="David" w:hint="cs"/>
          <w:noProof w:val="0"/>
          <w:rtl/>
        </w:rPr>
        <w:t>ו</w:t>
      </w:r>
      <w:r w:rsidRPr="00EC5447">
        <w:rPr>
          <w:rFonts w:ascii="David" w:hAnsi="David"/>
          <w:noProof w:val="0"/>
          <w:rtl/>
        </w:rPr>
        <w:t xml:space="preserve">ת חינוך באופן </w:t>
      </w:r>
      <w:r w:rsidR="00EC5447">
        <w:rPr>
          <w:rFonts w:ascii="David" w:hAnsi="David" w:hint="cs"/>
          <w:noProof w:val="0"/>
          <w:rtl/>
        </w:rPr>
        <w:t>"בהול"</w:t>
      </w:r>
      <w:r w:rsidRPr="00EC5447">
        <w:rPr>
          <w:rFonts w:ascii="David" w:hAnsi="David"/>
          <w:noProof w:val="0"/>
          <w:rtl/>
        </w:rPr>
        <w:t xml:space="preserve">. </w:t>
      </w:r>
    </w:p>
    <w:p w:rsidR="00C53CC4" w:rsidRDefault="00C53CC4" w:rsidP="00153DD8">
      <w:pPr>
        <w:pStyle w:val="ad"/>
        <w:spacing w:line="360" w:lineRule="auto"/>
        <w:rPr>
          <w:rFonts w:ascii="David" w:hAnsi="David"/>
          <w:noProof w:val="0"/>
          <w:rtl/>
        </w:rPr>
      </w:pPr>
    </w:p>
    <w:p w:rsidR="00153DD8" w:rsidRDefault="00153DD8" w:rsidP="00153DD8">
      <w:pPr>
        <w:pStyle w:val="ad"/>
        <w:spacing w:line="360" w:lineRule="auto"/>
        <w:rPr>
          <w:rFonts w:ascii="David" w:hAnsi="David"/>
          <w:noProof w:val="0"/>
          <w:rtl/>
        </w:rPr>
      </w:pPr>
    </w:p>
    <w:p w:rsidR="00153DD8" w:rsidRPr="00EC5447" w:rsidRDefault="00153DD8" w:rsidP="00153DD8">
      <w:pPr>
        <w:pStyle w:val="ad"/>
        <w:spacing w:line="360" w:lineRule="auto"/>
        <w:rPr>
          <w:rFonts w:ascii="David" w:hAnsi="David"/>
          <w:noProof w:val="0"/>
          <w:rtl/>
        </w:rPr>
      </w:pPr>
    </w:p>
    <w:p w:rsidR="004D1668" w:rsidRPr="00153DD8" w:rsidRDefault="004D1668" w:rsidP="00B90FEF">
      <w:pPr>
        <w:pStyle w:val="ad"/>
        <w:numPr>
          <w:ilvl w:val="0"/>
          <w:numId w:val="2"/>
        </w:numPr>
        <w:spacing w:line="360" w:lineRule="auto"/>
        <w:jc w:val="both"/>
        <w:rPr>
          <w:rFonts w:ascii="David" w:hAnsi="David"/>
          <w:noProof w:val="0"/>
        </w:rPr>
      </w:pPr>
      <w:r w:rsidRPr="00153DD8">
        <w:rPr>
          <w:rFonts w:ascii="David" w:hAnsi="David"/>
          <w:noProof w:val="0"/>
          <w:rtl/>
        </w:rPr>
        <w:lastRenderedPageBreak/>
        <w:t xml:space="preserve">הנתבע מסכים </w:t>
      </w:r>
      <w:r w:rsidR="00EC5447" w:rsidRPr="00153DD8">
        <w:rPr>
          <w:rFonts w:ascii="David" w:hAnsi="David"/>
          <w:noProof w:val="0"/>
          <w:rtl/>
        </w:rPr>
        <w:t xml:space="preserve">עם המלצת העו"ס </w:t>
      </w:r>
      <w:r w:rsidRPr="00153DD8">
        <w:rPr>
          <w:rFonts w:ascii="David" w:hAnsi="David"/>
          <w:noProof w:val="0"/>
          <w:rtl/>
        </w:rPr>
        <w:t>שטובת הקטינים היא בשילובם במוסדות חינוך אך מבקש לרשום את הקטינים למסגר</w:t>
      </w:r>
      <w:r w:rsidR="00EC5447" w:rsidRPr="00153DD8">
        <w:rPr>
          <w:rFonts w:ascii="David" w:hAnsi="David" w:hint="cs"/>
          <w:noProof w:val="0"/>
          <w:rtl/>
        </w:rPr>
        <w:t>ו</w:t>
      </w:r>
      <w:r w:rsidRPr="00153DD8">
        <w:rPr>
          <w:rFonts w:ascii="David" w:hAnsi="David"/>
          <w:noProof w:val="0"/>
          <w:rtl/>
        </w:rPr>
        <w:t>ת חינוכי</w:t>
      </w:r>
      <w:r w:rsidR="00EC5447" w:rsidRPr="00153DD8">
        <w:rPr>
          <w:rFonts w:ascii="David" w:hAnsi="David" w:hint="cs"/>
          <w:noProof w:val="0"/>
          <w:rtl/>
        </w:rPr>
        <w:t>ו</w:t>
      </w:r>
      <w:r w:rsidRPr="00153DD8">
        <w:rPr>
          <w:rFonts w:ascii="David" w:hAnsi="David"/>
          <w:noProof w:val="0"/>
          <w:rtl/>
        </w:rPr>
        <w:t>ת בעיר ירושלים, מקום מגוריו.</w:t>
      </w:r>
      <w:r w:rsidR="00111EC3" w:rsidRPr="00153DD8">
        <w:rPr>
          <w:rFonts w:ascii="David" w:hAnsi="David"/>
          <w:noProof w:val="0"/>
          <w:rtl/>
        </w:rPr>
        <w:t xml:space="preserve"> לדבריו הק</w:t>
      </w:r>
      <w:r w:rsidR="00D2011D" w:rsidRPr="00153DD8">
        <w:rPr>
          <w:rFonts w:ascii="David" w:hAnsi="David"/>
          <w:noProof w:val="0"/>
          <w:rtl/>
        </w:rPr>
        <w:t>טינים סובלים מחוסר יציבות ומעבר התובעת לעיר אילת בהעדר אישור בית המשפט נעשה בעקבות בן זוג אשר שולח לו מסרים מאיימים.</w:t>
      </w:r>
      <w:r w:rsidR="00EC5447" w:rsidRPr="00153DD8">
        <w:rPr>
          <w:rFonts w:ascii="David" w:hAnsi="David"/>
          <w:noProof w:val="0"/>
          <w:rtl/>
        </w:rPr>
        <w:t xml:space="preserve"> לטענת הנתבע לאחר שהוכר כאביהם של הקטינים בכוונתו לעתור בתובענה מתאימה לקביעת זמני שהות</w:t>
      </w:r>
      <w:r w:rsidR="00EC5447" w:rsidRPr="00153DD8">
        <w:rPr>
          <w:rFonts w:ascii="David" w:hAnsi="David" w:hint="cs"/>
          <w:noProof w:val="0"/>
          <w:rtl/>
        </w:rPr>
        <w:t xml:space="preserve"> עמהם</w:t>
      </w:r>
      <w:r w:rsidR="00EC5447" w:rsidRPr="00153DD8">
        <w:rPr>
          <w:rFonts w:ascii="David" w:hAnsi="David"/>
          <w:noProof w:val="0"/>
          <w:rtl/>
        </w:rPr>
        <w:t xml:space="preserve"> "ונוכח המרחק הרב שבין האב לילדיו הקטינים, דבר שיקשה מאוד על קיום המפגשים – בית המשפט הנכבד מתבקש להורות לאם לשוב ולהתגורר בעיר ירושלים, ושם לרשום את הקטינים למוסדות חינוך</w:t>
      </w:r>
      <w:r w:rsidR="00EC5447" w:rsidRPr="00153DD8">
        <w:rPr>
          <w:rFonts w:ascii="David" w:hAnsi="David" w:hint="cs"/>
          <w:noProof w:val="0"/>
          <w:rtl/>
        </w:rPr>
        <w:t>"</w:t>
      </w:r>
      <w:r w:rsidR="00EC5447" w:rsidRPr="00153DD8">
        <w:rPr>
          <w:rFonts w:ascii="David" w:hAnsi="David"/>
          <w:noProof w:val="0"/>
          <w:rtl/>
        </w:rPr>
        <w:t xml:space="preserve"> (סעיף 7).</w:t>
      </w:r>
    </w:p>
    <w:p w:rsidR="00EC5447" w:rsidRPr="00EC5447" w:rsidRDefault="00EC5447" w:rsidP="00153DD8">
      <w:pPr>
        <w:pStyle w:val="ad"/>
        <w:spacing w:line="360" w:lineRule="auto"/>
        <w:jc w:val="both"/>
        <w:rPr>
          <w:rFonts w:ascii="David" w:hAnsi="David"/>
          <w:noProof w:val="0"/>
        </w:rPr>
      </w:pPr>
    </w:p>
    <w:p w:rsidR="00C53CC4" w:rsidRPr="00EC5447" w:rsidRDefault="00D2011D" w:rsidP="00153DD8">
      <w:pPr>
        <w:pStyle w:val="ad"/>
        <w:numPr>
          <w:ilvl w:val="0"/>
          <w:numId w:val="2"/>
        </w:numPr>
        <w:spacing w:line="360" w:lineRule="auto"/>
        <w:jc w:val="both"/>
        <w:rPr>
          <w:rFonts w:ascii="David" w:hAnsi="David"/>
          <w:noProof w:val="0"/>
        </w:rPr>
      </w:pPr>
      <w:r w:rsidRPr="00EC5447">
        <w:rPr>
          <w:rFonts w:ascii="David" w:hAnsi="David"/>
          <w:noProof w:val="0"/>
          <w:rtl/>
        </w:rPr>
        <w:t xml:space="preserve">דומה שאין חולק </w:t>
      </w:r>
      <w:r w:rsidR="00EC5447">
        <w:rPr>
          <w:rFonts w:ascii="David" w:hAnsi="David" w:hint="cs"/>
          <w:noProof w:val="0"/>
          <w:rtl/>
        </w:rPr>
        <w:t xml:space="preserve">בין הצדדים </w:t>
      </w:r>
      <w:r w:rsidRPr="00EC5447">
        <w:rPr>
          <w:rFonts w:ascii="David" w:hAnsi="David"/>
          <w:noProof w:val="0"/>
          <w:rtl/>
        </w:rPr>
        <w:t>ש</w:t>
      </w:r>
      <w:r w:rsidR="00153DD8">
        <w:rPr>
          <w:rFonts w:ascii="David" w:hAnsi="David" w:hint="cs"/>
          <w:noProof w:val="0"/>
          <w:rtl/>
        </w:rPr>
        <w:t xml:space="preserve">מאז שנפרדו בשנת 2022 </w:t>
      </w:r>
      <w:r w:rsidRPr="00EC5447">
        <w:rPr>
          <w:rFonts w:ascii="David" w:hAnsi="David"/>
          <w:noProof w:val="0"/>
          <w:rtl/>
        </w:rPr>
        <w:t xml:space="preserve">התובעת שימשה (ומשמשת) </w:t>
      </w:r>
      <w:r w:rsidR="00153DD8">
        <w:rPr>
          <w:rFonts w:ascii="David" w:hAnsi="David" w:hint="cs"/>
          <w:noProof w:val="0"/>
          <w:rtl/>
        </w:rPr>
        <w:t xml:space="preserve">למעשה </w:t>
      </w:r>
      <w:r w:rsidRPr="00EC5447">
        <w:rPr>
          <w:rFonts w:ascii="David" w:hAnsi="David"/>
          <w:noProof w:val="0"/>
          <w:rtl/>
        </w:rPr>
        <w:t>משמורנית יחידה של הקטינים</w:t>
      </w:r>
      <w:r w:rsidR="00153DD8">
        <w:rPr>
          <w:rFonts w:ascii="David" w:hAnsi="David" w:hint="cs"/>
          <w:noProof w:val="0"/>
          <w:rtl/>
        </w:rPr>
        <w:t>,</w:t>
      </w:r>
      <w:r w:rsidR="00C53CC4" w:rsidRPr="00EC5447">
        <w:rPr>
          <w:rFonts w:ascii="David" w:hAnsi="David"/>
          <w:noProof w:val="0"/>
          <w:rtl/>
        </w:rPr>
        <w:t xml:space="preserve"> וניכר מטענות</w:t>
      </w:r>
      <w:r w:rsidR="00EC5447">
        <w:rPr>
          <w:rFonts w:ascii="David" w:hAnsi="David" w:hint="cs"/>
          <w:noProof w:val="0"/>
          <w:rtl/>
        </w:rPr>
        <w:t>יהם</w:t>
      </w:r>
      <w:r w:rsidR="00C53CC4" w:rsidRPr="00EC5447">
        <w:rPr>
          <w:rFonts w:ascii="David" w:hAnsi="David"/>
          <w:noProof w:val="0"/>
          <w:rtl/>
        </w:rPr>
        <w:t xml:space="preserve"> בהליך זה ובהליכים הקודמים שמאז הפירוד לא היה הנתבע מעורב כלל בענייניהם של הקטינים</w:t>
      </w:r>
      <w:r w:rsidR="00EC5447">
        <w:rPr>
          <w:rFonts w:ascii="David" w:hAnsi="David" w:hint="cs"/>
          <w:noProof w:val="0"/>
          <w:rtl/>
        </w:rPr>
        <w:t xml:space="preserve"> ולא קיים עמהם קשר</w:t>
      </w:r>
      <w:r w:rsidRPr="00EC5447">
        <w:rPr>
          <w:rFonts w:ascii="David" w:hAnsi="David"/>
          <w:noProof w:val="0"/>
          <w:rtl/>
        </w:rPr>
        <w:t xml:space="preserve">. </w:t>
      </w:r>
      <w:r w:rsidR="00153DD8" w:rsidRPr="00EC5447">
        <w:rPr>
          <w:rFonts w:ascii="David" w:hAnsi="David"/>
          <w:noProof w:val="0"/>
          <w:rtl/>
        </w:rPr>
        <w:t xml:space="preserve">הקטינים מתגוררים בעיר אילת משנת 2023 (פרט לתקופה בת ארבעה חודשים </w:t>
      </w:r>
      <w:r w:rsidR="00153DD8">
        <w:rPr>
          <w:rFonts w:ascii="David" w:hAnsi="David" w:hint="cs"/>
          <w:noProof w:val="0"/>
          <w:rtl/>
        </w:rPr>
        <w:t xml:space="preserve">בקירוב </w:t>
      </w:r>
      <w:r w:rsidR="00153DD8" w:rsidRPr="00EC5447">
        <w:rPr>
          <w:rFonts w:ascii="David" w:hAnsi="David"/>
          <w:noProof w:val="0"/>
          <w:rtl/>
        </w:rPr>
        <w:t>בה שבו לגור עם התובעת בעיר ירושלים), ותהא הסיבה לכך אשר תהא ע</w:t>
      </w:r>
      <w:r w:rsidR="00153DD8">
        <w:rPr>
          <w:rFonts w:ascii="David" w:hAnsi="David"/>
          <w:noProof w:val="0"/>
          <w:rtl/>
        </w:rPr>
        <w:t>ד כה הם לא השתלבו במסגרות חינוך</w:t>
      </w:r>
      <w:r w:rsidR="00153DD8">
        <w:rPr>
          <w:rFonts w:ascii="David" w:hAnsi="David" w:hint="cs"/>
          <w:noProof w:val="0"/>
          <w:rtl/>
        </w:rPr>
        <w:t xml:space="preserve">. זאת </w:t>
      </w:r>
      <w:r w:rsidR="00EC5447">
        <w:rPr>
          <w:rFonts w:ascii="David" w:hAnsi="David" w:hint="cs"/>
          <w:noProof w:val="0"/>
          <w:rtl/>
        </w:rPr>
        <w:t xml:space="preserve">על אף היות הקטינים בגיל בו חלה חובה </w:t>
      </w:r>
      <w:r w:rsidR="00EC5447" w:rsidRPr="0037693F">
        <w:rPr>
          <w:rFonts w:hint="cs"/>
          <w:rtl/>
        </w:rPr>
        <w:t>על הוריהם לרשום אותם למסגרת חינוכית ולדאוג להופעתם הסדירה בלימודים</w:t>
      </w:r>
      <w:r w:rsidR="00EC5447">
        <w:rPr>
          <w:rFonts w:hint="cs"/>
          <w:rtl/>
        </w:rPr>
        <w:t>,</w:t>
      </w:r>
      <w:r w:rsidR="00EC5447" w:rsidRPr="0037693F">
        <w:rPr>
          <w:rFonts w:hint="cs"/>
          <w:rtl/>
        </w:rPr>
        <w:t xml:space="preserve"> בהתאם להוראות </w:t>
      </w:r>
      <w:r w:rsidR="00EC5447" w:rsidRPr="0037693F">
        <w:rPr>
          <w:rFonts w:hint="cs"/>
          <w:b/>
          <w:bCs/>
          <w:rtl/>
        </w:rPr>
        <w:t>חוק לימודי חובה</w:t>
      </w:r>
      <w:r w:rsidR="00EC5447" w:rsidRPr="0037693F">
        <w:rPr>
          <w:rFonts w:hint="cs"/>
          <w:rtl/>
        </w:rPr>
        <w:t>, התש"ט-1949</w:t>
      </w:r>
      <w:r w:rsidR="00EC5447">
        <w:rPr>
          <w:rFonts w:hint="cs"/>
          <w:rtl/>
        </w:rPr>
        <w:t>, ו</w:t>
      </w:r>
      <w:r w:rsidR="00376655" w:rsidRPr="00EC5447">
        <w:rPr>
          <w:rFonts w:ascii="David" w:hAnsi="David"/>
          <w:noProof w:val="0"/>
          <w:rtl/>
        </w:rPr>
        <w:t xml:space="preserve">עניינה של התביעה דכאן הוא בשילובם במסגרת חינוכית במקום מגוריהם </w:t>
      </w:r>
      <w:r w:rsidR="00C53CC4" w:rsidRPr="00EC5447">
        <w:rPr>
          <w:rFonts w:ascii="David" w:hAnsi="David"/>
          <w:noProof w:val="0"/>
          <w:rtl/>
        </w:rPr>
        <w:t>הנוכחי עם התובעת בעיר אילת</w:t>
      </w:r>
      <w:r w:rsidR="00376655" w:rsidRPr="00EC5447">
        <w:rPr>
          <w:rFonts w:ascii="David" w:hAnsi="David"/>
          <w:noProof w:val="0"/>
          <w:rtl/>
        </w:rPr>
        <w:t xml:space="preserve">. </w:t>
      </w:r>
    </w:p>
    <w:p w:rsidR="00C53CC4" w:rsidRPr="00EC5447" w:rsidRDefault="00C53CC4" w:rsidP="00153DD8">
      <w:pPr>
        <w:pStyle w:val="ad"/>
        <w:spacing w:line="360" w:lineRule="auto"/>
        <w:rPr>
          <w:rFonts w:ascii="David" w:hAnsi="David"/>
          <w:noProof w:val="0"/>
          <w:rtl/>
        </w:rPr>
      </w:pPr>
    </w:p>
    <w:p w:rsidR="00C53CC4" w:rsidRPr="00EC5447" w:rsidRDefault="00C53CC4" w:rsidP="00153DD8">
      <w:pPr>
        <w:numPr>
          <w:ilvl w:val="0"/>
          <w:numId w:val="2"/>
        </w:numPr>
        <w:spacing w:line="360" w:lineRule="auto"/>
        <w:contextualSpacing/>
        <w:jc w:val="both"/>
        <w:rPr>
          <w:rFonts w:ascii="David" w:hAnsi="David"/>
          <w:noProof w:val="0"/>
        </w:rPr>
      </w:pPr>
      <w:r w:rsidRPr="00EC5447">
        <w:rPr>
          <w:rFonts w:ascii="David" w:hAnsi="David"/>
          <w:noProof w:val="0"/>
          <w:rtl/>
        </w:rPr>
        <w:t xml:space="preserve">מחלוקת בין הורים בקשר עם קביעת מסגרת חינוכית לקטין נוגעת לאפוטרופסות ועל בית המשפט להכריע בה בהתאם לעקרון טובת הילד, </w:t>
      </w:r>
      <w:r w:rsidR="00EC5447">
        <w:rPr>
          <w:rFonts w:ascii="David" w:hAnsi="David" w:hint="cs"/>
          <w:noProof w:val="0"/>
          <w:rtl/>
        </w:rPr>
        <w:t>כקביעת</w:t>
      </w:r>
      <w:r w:rsidRPr="00EC5447">
        <w:rPr>
          <w:rFonts w:ascii="David" w:hAnsi="David"/>
          <w:noProof w:val="0"/>
          <w:rtl/>
        </w:rPr>
        <w:t xml:space="preserve"> סעיף 25 </w:t>
      </w:r>
      <w:r w:rsidRPr="00EC5447">
        <w:rPr>
          <w:rFonts w:ascii="David" w:hAnsi="David"/>
          <w:b/>
          <w:bCs/>
          <w:noProof w:val="0"/>
          <w:rtl/>
        </w:rPr>
        <w:t>לחוק הכשרות המשפטית והאפוטרופסות</w:t>
      </w:r>
      <w:r w:rsidRPr="00EC5447">
        <w:rPr>
          <w:rFonts w:ascii="David" w:hAnsi="David"/>
          <w:noProof w:val="0"/>
          <w:rtl/>
        </w:rPr>
        <w:t xml:space="preserve"> תשכ"ב -1962. בפסיקה נמנו שיקולים היוצקים תוכן לעקרון טובת הילד בהקשרן של הכרעות מסוג זה, וביניהם בטחון ויציבות בחיי הקטין, הבטחת השתלבות הקטין במסגרת חינוכית עתידית, פגיעה בסדר יומו של הקטין, הבטחת קיומה של מסגרת חברתית שוטפת לקטין, שיקולים לעניין קשיי ההורים ומשקלם, מעמד ההורה המשמורן, רצון הילד ושמיעתו ושיקולי אחאות [תמ"ש (ת"א) 10771/05 </w:t>
      </w:r>
      <w:r w:rsidRPr="00EC5447">
        <w:rPr>
          <w:rFonts w:ascii="David" w:hAnsi="David"/>
          <w:b/>
          <w:bCs/>
          <w:noProof w:val="0"/>
          <w:rtl/>
        </w:rPr>
        <w:t xml:space="preserve">פלונית נ' אלמונית </w:t>
      </w:r>
      <w:r w:rsidRPr="00EC5447">
        <w:rPr>
          <w:rFonts w:ascii="David" w:hAnsi="David"/>
          <w:noProof w:val="0"/>
          <w:rtl/>
        </w:rPr>
        <w:t>(פורסם בנבו,23.7.07); תלה"מ (פ"ת) 1080-08-18</w:t>
      </w:r>
      <w:r w:rsidRPr="00EC5447">
        <w:rPr>
          <w:rFonts w:ascii="David" w:hAnsi="David"/>
          <w:b/>
          <w:bCs/>
          <w:noProof w:val="0"/>
          <w:rtl/>
        </w:rPr>
        <w:t xml:space="preserve"> פלונית נ' אלמוני </w:t>
      </w:r>
      <w:r w:rsidRPr="00EC5447">
        <w:rPr>
          <w:rFonts w:ascii="David" w:hAnsi="David"/>
          <w:noProof w:val="0"/>
          <w:rtl/>
        </w:rPr>
        <w:t>(פורסם בנבו, 10/8/2021); י"ס 56923-08-21 (נצרת) פלונית נ' פלוני (פורסם בנבו, 31.8.21)].</w:t>
      </w:r>
    </w:p>
    <w:p w:rsidR="00C53CC4" w:rsidRPr="00EC5447" w:rsidRDefault="00C53CC4" w:rsidP="00153DD8">
      <w:pPr>
        <w:pStyle w:val="ad"/>
        <w:spacing w:line="360" w:lineRule="auto"/>
        <w:rPr>
          <w:rFonts w:ascii="David" w:hAnsi="David"/>
          <w:noProof w:val="0"/>
          <w:rtl/>
        </w:rPr>
      </w:pPr>
    </w:p>
    <w:p w:rsidR="00153DD8" w:rsidRDefault="00C53CC4" w:rsidP="001270BD">
      <w:pPr>
        <w:pStyle w:val="ad"/>
        <w:numPr>
          <w:ilvl w:val="0"/>
          <w:numId w:val="2"/>
        </w:numPr>
        <w:spacing w:line="360" w:lineRule="auto"/>
        <w:jc w:val="both"/>
        <w:rPr>
          <w:rFonts w:ascii="David" w:hAnsi="David"/>
          <w:noProof w:val="0"/>
        </w:rPr>
      </w:pPr>
      <w:r w:rsidRPr="00153DD8">
        <w:rPr>
          <w:rFonts w:ascii="David" w:hAnsi="David"/>
          <w:noProof w:val="0"/>
          <w:rtl/>
        </w:rPr>
        <w:t>הקניית ביטחון ויציבות לקטינים הוא בראש ובראשונה בשילובם במסגרת חינוכית</w:t>
      </w:r>
      <w:r w:rsidR="00153DD8" w:rsidRPr="00153DD8">
        <w:rPr>
          <w:rFonts w:ascii="David" w:hAnsi="David" w:hint="cs"/>
          <w:noProof w:val="0"/>
          <w:rtl/>
        </w:rPr>
        <w:t>,</w:t>
      </w:r>
      <w:r w:rsidRPr="00153DD8">
        <w:rPr>
          <w:rFonts w:ascii="David" w:hAnsi="David"/>
          <w:noProof w:val="0"/>
          <w:rtl/>
        </w:rPr>
        <w:t xml:space="preserve"> </w:t>
      </w:r>
      <w:r w:rsidR="00153DD8" w:rsidRPr="00153DD8">
        <w:rPr>
          <w:rFonts w:ascii="David" w:hAnsi="David" w:hint="cs"/>
          <w:noProof w:val="0"/>
          <w:rtl/>
        </w:rPr>
        <w:t xml:space="preserve">כנדרש בדין, </w:t>
      </w:r>
      <w:r w:rsidR="00153DD8" w:rsidRPr="00153DD8">
        <w:rPr>
          <w:rFonts w:ascii="David" w:hAnsi="David"/>
          <w:noProof w:val="0"/>
          <w:rtl/>
        </w:rPr>
        <w:t>שתאפשר להם סדר יום</w:t>
      </w:r>
      <w:r w:rsidRPr="00153DD8">
        <w:rPr>
          <w:rFonts w:ascii="David" w:hAnsi="David"/>
          <w:noProof w:val="0"/>
          <w:rtl/>
        </w:rPr>
        <w:t xml:space="preserve"> </w:t>
      </w:r>
      <w:r w:rsidR="00153DD8" w:rsidRPr="00153DD8">
        <w:rPr>
          <w:rFonts w:ascii="David" w:hAnsi="David" w:hint="cs"/>
          <w:noProof w:val="0"/>
          <w:rtl/>
        </w:rPr>
        <w:t>ו</w:t>
      </w:r>
      <w:r w:rsidRPr="00153DD8">
        <w:rPr>
          <w:rFonts w:ascii="David" w:hAnsi="David"/>
          <w:noProof w:val="0"/>
          <w:rtl/>
        </w:rPr>
        <w:t xml:space="preserve">מסגרת חברתית שוטפת. ככלל, שילוב קטינים במסגרת חינוכית, גם בגיל הרך, מטפחת אותם ומטיבה עם התפתחותם הקוגניטיבית, הרגשית, הנפשית והחברתית. בענייננו, וכעולה ממכתב העו"ס חוק נוער שצורף לכתב התביעה, </w:t>
      </w:r>
      <w:r w:rsidR="00153DD8">
        <w:rPr>
          <w:rFonts w:ascii="David" w:hAnsi="David" w:hint="cs"/>
          <w:noProof w:val="0"/>
          <w:rtl/>
        </w:rPr>
        <w:t xml:space="preserve">גם </w:t>
      </w:r>
      <w:r w:rsidRPr="00153DD8">
        <w:rPr>
          <w:rFonts w:ascii="David" w:hAnsi="David"/>
          <w:noProof w:val="0"/>
          <w:rtl/>
        </w:rPr>
        <w:t>טובת הקטינים הקונקרטיים שעניינם עומד לדיון היא בשילובם באופן מידי במסגרות חינוך:</w:t>
      </w:r>
    </w:p>
    <w:p w:rsidR="00153DD8" w:rsidRPr="00153DD8" w:rsidRDefault="00153DD8" w:rsidP="00153DD8">
      <w:pPr>
        <w:pStyle w:val="ad"/>
        <w:rPr>
          <w:rFonts w:ascii="David" w:hAnsi="David"/>
          <w:noProof w:val="0"/>
          <w:rtl/>
        </w:rPr>
      </w:pPr>
    </w:p>
    <w:p w:rsidR="00153DD8" w:rsidRPr="00153DD8" w:rsidRDefault="00153DD8" w:rsidP="00153DD8">
      <w:pPr>
        <w:pStyle w:val="ad"/>
        <w:spacing w:line="360" w:lineRule="auto"/>
        <w:jc w:val="both"/>
        <w:rPr>
          <w:rFonts w:ascii="David" w:hAnsi="David"/>
          <w:noProof w:val="0"/>
          <w:rtl/>
        </w:rPr>
      </w:pPr>
    </w:p>
    <w:p w:rsidR="00C53CC4" w:rsidRDefault="00C53CC4" w:rsidP="00153DD8">
      <w:pPr>
        <w:pStyle w:val="ad"/>
        <w:spacing w:line="360" w:lineRule="auto"/>
        <w:jc w:val="both"/>
        <w:rPr>
          <w:rFonts w:ascii="David" w:hAnsi="David"/>
          <w:noProof w:val="0"/>
          <w:rtl/>
        </w:rPr>
      </w:pPr>
      <w:r w:rsidRPr="00EC5447">
        <w:rPr>
          <w:rFonts w:ascii="David" w:hAnsi="David"/>
          <w:noProof w:val="0"/>
          <w:rtl/>
        </w:rPr>
        <w:lastRenderedPageBreak/>
        <w:t xml:space="preserve">"כאמור המשפחה חווה תקופה ארוכה של חוסר יציבות, מעברים רבים, מאבקים בתוך המשפחה וניכר כי טרם הצליחו להתארגן בצורה טובה מאז המעבר לאילת. </w:t>
      </w:r>
      <w:r w:rsidR="00153DD8">
        <w:rPr>
          <w:rFonts w:ascii="David" w:hAnsi="David" w:hint="cs"/>
          <w:noProof w:val="0"/>
          <w:rtl/>
        </w:rPr>
        <w:t xml:space="preserve">אני רואה בשילובם של הילדים </w:t>
      </w:r>
      <w:r w:rsidRPr="00EC5447">
        <w:rPr>
          <w:rFonts w:ascii="David" w:hAnsi="David"/>
          <w:noProof w:val="0"/>
          <w:rtl/>
        </w:rPr>
        <w:t>במסגרות כמענה בהול ונדרש לצורך יצירת מסגרת ושגרה יציבה, צמצום הפערים שצוברים הקטינים וצמצום הסיכון להתפתחותם. הדבר יסייע מאוד בשיקום המשפחה תוך הסתכלות על טובת הקטינים בלבד".</w:t>
      </w:r>
    </w:p>
    <w:p w:rsidR="00153DD8" w:rsidRPr="00EC5447" w:rsidRDefault="00153DD8" w:rsidP="00153DD8">
      <w:pPr>
        <w:pStyle w:val="ad"/>
        <w:spacing w:line="360" w:lineRule="auto"/>
        <w:jc w:val="both"/>
        <w:rPr>
          <w:rFonts w:ascii="David" w:hAnsi="David"/>
          <w:noProof w:val="0"/>
        </w:rPr>
      </w:pPr>
    </w:p>
    <w:p w:rsidR="00360743" w:rsidRDefault="00153DD8" w:rsidP="00153DD8">
      <w:pPr>
        <w:pStyle w:val="ad"/>
        <w:numPr>
          <w:ilvl w:val="0"/>
          <w:numId w:val="2"/>
        </w:numPr>
        <w:spacing w:line="360" w:lineRule="auto"/>
        <w:jc w:val="both"/>
        <w:rPr>
          <w:rFonts w:ascii="David" w:hAnsi="David"/>
          <w:noProof w:val="0"/>
        </w:rPr>
      </w:pPr>
      <w:r w:rsidRPr="00153DD8">
        <w:rPr>
          <w:rFonts w:ascii="David" w:hAnsi="David" w:hint="cs"/>
          <w:noProof w:val="0"/>
          <w:rtl/>
        </w:rPr>
        <w:t>הנתבע אינו חולק על המלצת העו"ס שטובת הקטינים היא בשילובם במסגרת חינוכית, אך מבקש להורות על רישומם למסגרות חינוכיות בירושלים. יודגש שהנתבע אינו מבקש להורות על שובם של הקטינים לירושלים ולקבוע את ביתו כביתם המרכזי אלא מבקש להורות לתובעת לשוב להתגורר בירושלים עם הקטינים (ועם ילדיה הנוספים) על מנת לאפשר זמני שהות של הקטינים עמו.</w:t>
      </w:r>
      <w:r>
        <w:rPr>
          <w:rFonts w:ascii="David" w:hAnsi="David" w:hint="cs"/>
          <w:noProof w:val="0"/>
          <w:rtl/>
        </w:rPr>
        <w:t xml:space="preserve"> </w:t>
      </w:r>
      <w:r w:rsidRPr="00153DD8">
        <w:rPr>
          <w:rFonts w:ascii="David" w:hAnsi="David"/>
          <w:noProof w:val="0"/>
          <w:rtl/>
        </w:rPr>
        <w:t>סוגיית שינוי מקום מגורי</w:t>
      </w:r>
      <w:r w:rsidRPr="00153DD8">
        <w:rPr>
          <w:rFonts w:ascii="David" w:hAnsi="David" w:hint="cs"/>
          <w:noProof w:val="0"/>
          <w:rtl/>
        </w:rPr>
        <w:t xml:space="preserve"> </w:t>
      </w:r>
      <w:r w:rsidRPr="00153DD8">
        <w:rPr>
          <w:rFonts w:ascii="David" w:hAnsi="David"/>
          <w:noProof w:val="0"/>
          <w:rtl/>
        </w:rPr>
        <w:t>ה</w:t>
      </w:r>
      <w:r w:rsidRPr="00153DD8">
        <w:rPr>
          <w:rFonts w:ascii="David" w:hAnsi="David" w:hint="cs"/>
          <w:noProof w:val="0"/>
          <w:rtl/>
        </w:rPr>
        <w:t>קטינים</w:t>
      </w:r>
      <w:r w:rsidRPr="00153DD8">
        <w:rPr>
          <w:rFonts w:ascii="David" w:hAnsi="David"/>
          <w:noProof w:val="0"/>
          <w:rtl/>
        </w:rPr>
        <w:t xml:space="preserve"> וחלוקת זמני השהות </w:t>
      </w:r>
      <w:r w:rsidRPr="00153DD8">
        <w:rPr>
          <w:rFonts w:ascii="David" w:hAnsi="David" w:hint="cs"/>
          <w:noProof w:val="0"/>
          <w:rtl/>
        </w:rPr>
        <w:t xml:space="preserve">שלהם </w:t>
      </w:r>
      <w:r w:rsidRPr="00153DD8">
        <w:rPr>
          <w:rFonts w:ascii="David" w:hAnsi="David"/>
          <w:noProof w:val="0"/>
          <w:rtl/>
        </w:rPr>
        <w:t>בין הצדדים חורגת מגבולות הדיון דכאן, גם אם כתוצאה משינוי מקום מגוריהם יהיה לקבוע את מסגרות החינוך שלהם במקום החדש. ודוק. לא מונחת לפני בית המשפט תובענה בעניין חלוקת זמני השהות של הקטינים עם הנתבע (עמו לא היה להם קשר משנת 2022</w:t>
      </w:r>
      <w:r>
        <w:rPr>
          <w:rFonts w:ascii="David" w:hAnsi="David" w:hint="cs"/>
          <w:noProof w:val="0"/>
          <w:rtl/>
        </w:rPr>
        <w:t xml:space="preserve"> ואשר הוא מצהיר שבכוונתו להגיש בעתיד</w:t>
      </w:r>
      <w:r w:rsidRPr="00153DD8">
        <w:rPr>
          <w:rFonts w:ascii="David" w:hAnsi="David"/>
          <w:noProof w:val="0"/>
          <w:rtl/>
        </w:rPr>
        <w:t xml:space="preserve">) או </w:t>
      </w:r>
      <w:r w:rsidRPr="00153DD8">
        <w:rPr>
          <w:rFonts w:ascii="David" w:hAnsi="David" w:hint="cs"/>
          <w:noProof w:val="0"/>
          <w:rtl/>
        </w:rPr>
        <w:t>תובענה ל</w:t>
      </w:r>
      <w:r w:rsidRPr="00153DD8">
        <w:rPr>
          <w:rFonts w:ascii="David" w:hAnsi="David"/>
          <w:noProof w:val="0"/>
          <w:rtl/>
        </w:rPr>
        <w:t>שינוי מקום מגוריהם</w:t>
      </w:r>
      <w:r>
        <w:rPr>
          <w:rFonts w:ascii="David" w:hAnsi="David" w:hint="cs"/>
          <w:noProof w:val="0"/>
          <w:rtl/>
        </w:rPr>
        <w:t>,</w:t>
      </w:r>
      <w:r w:rsidRPr="00153DD8">
        <w:rPr>
          <w:rFonts w:ascii="David" w:hAnsi="David"/>
          <w:noProof w:val="0"/>
          <w:rtl/>
        </w:rPr>
        <w:t xml:space="preserve"> וספק אם ניתן להיעתר לסעד לשינוי מקום מגורי</w:t>
      </w:r>
      <w:r>
        <w:rPr>
          <w:rFonts w:ascii="David" w:hAnsi="David" w:hint="cs"/>
          <w:noProof w:val="0"/>
          <w:rtl/>
        </w:rPr>
        <w:t xml:space="preserve"> </w:t>
      </w:r>
      <w:r w:rsidRPr="00153DD8">
        <w:rPr>
          <w:rFonts w:ascii="David" w:hAnsi="David"/>
          <w:noProof w:val="0"/>
          <w:rtl/>
        </w:rPr>
        <w:t>ה</w:t>
      </w:r>
      <w:r>
        <w:rPr>
          <w:rFonts w:ascii="David" w:hAnsi="David" w:hint="cs"/>
          <w:noProof w:val="0"/>
          <w:rtl/>
        </w:rPr>
        <w:t>תובעת</w:t>
      </w:r>
      <w:r w:rsidRPr="00153DD8">
        <w:rPr>
          <w:rFonts w:ascii="David" w:hAnsi="David"/>
          <w:noProof w:val="0"/>
          <w:rtl/>
        </w:rPr>
        <w:t xml:space="preserve"> שהתבקש על ידי הנתבע בכתב הגנה מבלי להגיש תביעה מתאימה</w:t>
      </w:r>
      <w:r w:rsidRPr="00153DD8">
        <w:rPr>
          <w:rFonts w:ascii="David" w:hAnsi="David" w:hint="cs"/>
          <w:noProof w:val="0"/>
          <w:rtl/>
        </w:rPr>
        <w:t>.</w:t>
      </w:r>
      <w:r w:rsidRPr="00153DD8">
        <w:rPr>
          <w:rFonts w:ascii="David" w:hAnsi="David"/>
          <w:noProof w:val="0"/>
          <w:rtl/>
        </w:rPr>
        <w:t xml:space="preserve"> </w:t>
      </w:r>
    </w:p>
    <w:p w:rsidR="00153DD8" w:rsidRPr="00153DD8" w:rsidRDefault="00153DD8" w:rsidP="00153DD8">
      <w:pPr>
        <w:pStyle w:val="ad"/>
        <w:spacing w:line="360" w:lineRule="auto"/>
        <w:jc w:val="both"/>
        <w:rPr>
          <w:rFonts w:ascii="David" w:hAnsi="David"/>
          <w:noProof w:val="0"/>
          <w:rtl/>
        </w:rPr>
      </w:pPr>
    </w:p>
    <w:p w:rsidR="00C53CC4" w:rsidRDefault="00C53CC4" w:rsidP="00153DD8">
      <w:pPr>
        <w:pStyle w:val="ad"/>
        <w:numPr>
          <w:ilvl w:val="0"/>
          <w:numId w:val="2"/>
        </w:numPr>
        <w:spacing w:line="360" w:lineRule="auto"/>
        <w:jc w:val="both"/>
        <w:rPr>
          <w:rFonts w:ascii="David" w:hAnsi="David"/>
          <w:noProof w:val="0"/>
        </w:rPr>
      </w:pPr>
      <w:r w:rsidRPr="00EC5447">
        <w:rPr>
          <w:rFonts w:ascii="David" w:hAnsi="David"/>
          <w:noProof w:val="0"/>
          <w:rtl/>
        </w:rPr>
        <w:t xml:space="preserve">ככלל </w:t>
      </w:r>
      <w:r w:rsidR="00153DD8">
        <w:rPr>
          <w:rFonts w:ascii="David" w:hAnsi="David" w:hint="cs"/>
          <w:noProof w:val="0"/>
          <w:rtl/>
        </w:rPr>
        <w:t xml:space="preserve">בתובענות הנוגעות לקטינים </w:t>
      </w:r>
      <w:r w:rsidRPr="00EC5447">
        <w:rPr>
          <w:rFonts w:ascii="David" w:hAnsi="David"/>
          <w:noProof w:val="0"/>
          <w:rtl/>
        </w:rPr>
        <w:t>מקיים בית המשפט דיון מקיף ויסודי תוך חקירה מעמיקה של כל ההיבטים הנוגעים לטובת הילד, ובתוך כך נדונות בחדא מחתא תובענות</w:t>
      </w:r>
      <w:r w:rsidR="00153DD8">
        <w:rPr>
          <w:rFonts w:ascii="David" w:hAnsi="David" w:hint="cs"/>
          <w:noProof w:val="0"/>
          <w:rtl/>
        </w:rPr>
        <w:t xml:space="preserve"> בעניין קטין</w:t>
      </w:r>
      <w:r w:rsidRPr="00EC5447">
        <w:rPr>
          <w:rFonts w:ascii="David" w:hAnsi="David"/>
          <w:noProof w:val="0"/>
          <w:rtl/>
        </w:rPr>
        <w:t xml:space="preserve"> הנוגעות למחלוקות בין הוריו בנוגע לקביעת ביתו המרכזי וחלוקת זמני השהות שלו ביניהם, עם תובענות</w:t>
      </w:r>
      <w:r w:rsidR="00153DD8">
        <w:rPr>
          <w:rFonts w:ascii="David" w:hAnsi="David" w:hint="cs"/>
          <w:noProof w:val="0"/>
          <w:rtl/>
        </w:rPr>
        <w:t xml:space="preserve"> בענייניו</w:t>
      </w:r>
      <w:r w:rsidRPr="00EC5447">
        <w:rPr>
          <w:rFonts w:ascii="David" w:hAnsi="David"/>
          <w:noProof w:val="0"/>
          <w:rtl/>
        </w:rPr>
        <w:t xml:space="preserve"> הנוגעות למחלוקות </w:t>
      </w:r>
      <w:r w:rsidR="00153DD8">
        <w:rPr>
          <w:rFonts w:ascii="David" w:hAnsi="David" w:hint="cs"/>
          <w:noProof w:val="0"/>
          <w:rtl/>
        </w:rPr>
        <w:t xml:space="preserve">בין הוריו </w:t>
      </w:r>
      <w:r w:rsidRPr="00EC5447">
        <w:rPr>
          <w:rFonts w:ascii="David" w:hAnsi="David"/>
          <w:noProof w:val="0"/>
          <w:rtl/>
        </w:rPr>
        <w:t xml:space="preserve">בענייני האפוטרופסות (כדוגמת קביעת מסגרת החינוך). </w:t>
      </w:r>
      <w:r w:rsidR="00153DD8">
        <w:rPr>
          <w:rFonts w:ascii="David" w:hAnsi="David" w:hint="cs"/>
          <w:noProof w:val="0"/>
          <w:rtl/>
        </w:rPr>
        <w:t>בענייננו תביעה בעניין זמני השהות של הנתבע עם הקטינים</w:t>
      </w:r>
      <w:r w:rsidRPr="00EC5447">
        <w:rPr>
          <w:rFonts w:ascii="David" w:hAnsi="David"/>
          <w:noProof w:val="0"/>
          <w:rtl/>
        </w:rPr>
        <w:t xml:space="preserve"> טרם באה אל העולם</w:t>
      </w:r>
      <w:r w:rsidR="00153DD8">
        <w:rPr>
          <w:rFonts w:ascii="David" w:hAnsi="David" w:hint="cs"/>
          <w:noProof w:val="0"/>
          <w:rtl/>
        </w:rPr>
        <w:t xml:space="preserve">, ולא הוגשה על ידיו גם תביעה להורות לתובעת (ולקטינים) לשוב לעיר ירושלים. </w:t>
      </w:r>
      <w:r w:rsidRPr="00EC5447">
        <w:rPr>
          <w:rFonts w:ascii="David" w:hAnsi="David"/>
          <w:noProof w:val="0"/>
          <w:rtl/>
        </w:rPr>
        <w:t>מאז שנת 2022 אין לקטינים קשר עם הנתבע</w:t>
      </w:r>
      <w:r w:rsidR="00153DD8">
        <w:rPr>
          <w:rFonts w:ascii="David" w:hAnsi="David" w:hint="cs"/>
          <w:noProof w:val="0"/>
          <w:rtl/>
        </w:rPr>
        <w:t xml:space="preserve"> שלא נטל חלק בקבלת החלטות בענייניהם ו</w:t>
      </w:r>
      <w:r w:rsidRPr="00EC5447">
        <w:rPr>
          <w:rFonts w:ascii="David" w:hAnsi="David"/>
          <w:noProof w:val="0"/>
          <w:rtl/>
        </w:rPr>
        <w:t xml:space="preserve">אשר גם לא שיתף פעולה עם ההליכים בהם </w:t>
      </w:r>
      <w:r w:rsidR="00153DD8">
        <w:rPr>
          <w:rFonts w:ascii="David" w:hAnsi="David"/>
          <w:noProof w:val="0"/>
          <w:rtl/>
        </w:rPr>
        <w:t xml:space="preserve">נקטה התובעת לצורך הכרה באבהותו </w:t>
      </w:r>
      <w:r w:rsidRPr="00EC5447">
        <w:rPr>
          <w:rFonts w:ascii="David" w:hAnsi="David"/>
          <w:noProof w:val="0"/>
          <w:rtl/>
        </w:rPr>
        <w:t xml:space="preserve">וגרם בהתנהלותו לעיכוב רב </w:t>
      </w:r>
      <w:r w:rsidR="00153DD8">
        <w:rPr>
          <w:rFonts w:ascii="David" w:hAnsi="David" w:hint="cs"/>
          <w:noProof w:val="0"/>
          <w:rtl/>
        </w:rPr>
        <w:t xml:space="preserve">בבירור התובענה ובקידומה </w:t>
      </w:r>
      <w:r w:rsidRPr="00EC5447">
        <w:rPr>
          <w:rFonts w:ascii="David" w:hAnsi="David"/>
          <w:noProof w:val="0"/>
          <w:rtl/>
        </w:rPr>
        <w:t xml:space="preserve">עד לפסק הדין. </w:t>
      </w:r>
      <w:r w:rsidR="00376655" w:rsidRPr="00EC5447">
        <w:rPr>
          <w:rFonts w:ascii="David" w:hAnsi="David"/>
          <w:noProof w:val="0"/>
          <w:rtl/>
        </w:rPr>
        <w:t>המתנה ע</w:t>
      </w:r>
      <w:r w:rsidR="00360743" w:rsidRPr="00EC5447">
        <w:rPr>
          <w:rFonts w:ascii="David" w:hAnsi="David"/>
          <w:noProof w:val="0"/>
          <w:rtl/>
        </w:rPr>
        <w:t>ם</w:t>
      </w:r>
      <w:r w:rsidR="00376655" w:rsidRPr="00EC5447">
        <w:rPr>
          <w:rFonts w:ascii="David" w:hAnsi="David"/>
          <w:noProof w:val="0"/>
          <w:rtl/>
        </w:rPr>
        <w:t xml:space="preserve"> שילוב הקטינים במסגרות חינוך עד לאחר שתוכרע תובענה בענייני משמורת, חלוקת זמני שהות וקביעת מקום מגוריהם</w:t>
      </w:r>
      <w:r w:rsidR="00360743" w:rsidRPr="00EC5447">
        <w:rPr>
          <w:rFonts w:ascii="David" w:hAnsi="David"/>
          <w:noProof w:val="0"/>
          <w:rtl/>
        </w:rPr>
        <w:t xml:space="preserve"> – אשר טרם </w:t>
      </w:r>
      <w:r w:rsidRPr="00EC5447">
        <w:rPr>
          <w:rFonts w:ascii="David" w:hAnsi="David"/>
          <w:noProof w:val="0"/>
          <w:rtl/>
        </w:rPr>
        <w:t>הוגשה</w:t>
      </w:r>
      <w:r w:rsidR="00153DD8">
        <w:rPr>
          <w:rFonts w:ascii="David" w:hAnsi="David" w:hint="cs"/>
          <w:noProof w:val="0"/>
          <w:rtl/>
        </w:rPr>
        <w:t xml:space="preserve"> </w:t>
      </w:r>
      <w:r w:rsidR="00360743" w:rsidRPr="00EC5447">
        <w:rPr>
          <w:rFonts w:ascii="David" w:hAnsi="David"/>
          <w:noProof w:val="0"/>
          <w:rtl/>
        </w:rPr>
        <w:t xml:space="preserve">– לא אך שאינה עולה בקנה אחד עם </w:t>
      </w:r>
      <w:r w:rsidR="00153DD8">
        <w:rPr>
          <w:rFonts w:ascii="David" w:hAnsi="David" w:hint="cs"/>
          <w:noProof w:val="0"/>
          <w:rtl/>
        </w:rPr>
        <w:t xml:space="preserve">שורת הדין ועם </w:t>
      </w:r>
      <w:r w:rsidR="00360743" w:rsidRPr="00EC5447">
        <w:rPr>
          <w:rFonts w:ascii="David" w:hAnsi="David"/>
          <w:noProof w:val="0"/>
          <w:rtl/>
        </w:rPr>
        <w:t>טובת הקטינים אלא עלולה אף לפגוע בטובתם.</w:t>
      </w:r>
      <w:r w:rsidR="008A6CB7" w:rsidRPr="00EC5447">
        <w:rPr>
          <w:rFonts w:ascii="David" w:hAnsi="David"/>
          <w:noProof w:val="0"/>
          <w:rtl/>
        </w:rPr>
        <w:t xml:space="preserve"> </w:t>
      </w:r>
      <w:r w:rsidR="00153DD8">
        <w:rPr>
          <w:rFonts w:ascii="David" w:hAnsi="David" w:hint="cs"/>
          <w:noProof w:val="0"/>
          <w:rtl/>
        </w:rPr>
        <w:t xml:space="preserve">כפי שעולה ממכתב העו"ס, עליו לא חלק הנתבע, </w:t>
      </w:r>
      <w:r w:rsidRPr="00EC5447">
        <w:rPr>
          <w:rFonts w:ascii="David" w:hAnsi="David"/>
          <w:noProof w:val="0"/>
          <w:rtl/>
        </w:rPr>
        <w:t xml:space="preserve">טובת הקטינים עלולה להיפגע אם לא ישולבו באופן "בהול" (כלשון העו"ס) במסגרת חינוכית במקום מגוריהם. </w:t>
      </w:r>
    </w:p>
    <w:p w:rsidR="00153DD8" w:rsidRDefault="00153DD8" w:rsidP="00153DD8">
      <w:pPr>
        <w:pStyle w:val="ad"/>
        <w:rPr>
          <w:rFonts w:ascii="David" w:hAnsi="David"/>
          <w:noProof w:val="0"/>
          <w:rtl/>
        </w:rPr>
      </w:pPr>
    </w:p>
    <w:p w:rsidR="00153DD8" w:rsidRDefault="00153DD8" w:rsidP="00153DD8">
      <w:pPr>
        <w:pStyle w:val="ad"/>
        <w:spacing w:line="360" w:lineRule="auto"/>
        <w:jc w:val="both"/>
        <w:rPr>
          <w:rFonts w:ascii="David" w:hAnsi="David"/>
          <w:noProof w:val="0"/>
        </w:rPr>
      </w:pPr>
    </w:p>
    <w:p w:rsidR="00153DD8" w:rsidRPr="00153DD8" w:rsidRDefault="00153DD8" w:rsidP="00153DD8">
      <w:pPr>
        <w:ind w:left="360"/>
        <w:rPr>
          <w:rFonts w:ascii="David" w:hAnsi="David"/>
          <w:noProof w:val="0"/>
          <w:rtl/>
        </w:rPr>
      </w:pPr>
    </w:p>
    <w:p w:rsidR="00153DD8" w:rsidRDefault="00C53CC4" w:rsidP="00153DD8">
      <w:pPr>
        <w:pStyle w:val="ad"/>
        <w:numPr>
          <w:ilvl w:val="0"/>
          <w:numId w:val="2"/>
        </w:numPr>
        <w:spacing w:line="360" w:lineRule="auto"/>
        <w:jc w:val="both"/>
        <w:rPr>
          <w:rFonts w:ascii="David" w:hAnsi="David"/>
          <w:noProof w:val="0"/>
        </w:rPr>
      </w:pPr>
      <w:r w:rsidRPr="00153DD8">
        <w:rPr>
          <w:rFonts w:ascii="David" w:hAnsi="David"/>
          <w:noProof w:val="0"/>
          <w:rtl/>
        </w:rPr>
        <w:lastRenderedPageBreak/>
        <w:t xml:space="preserve">בהתחשב בגילאי הקטינים ובעובדה שעד כה לא שולבו במסגרת חינוכית, בעמדת העו"ס </w:t>
      </w:r>
      <w:r w:rsidR="00153DD8" w:rsidRPr="00153DD8">
        <w:rPr>
          <w:rFonts w:ascii="David" w:hAnsi="David" w:hint="cs"/>
          <w:noProof w:val="0"/>
          <w:rtl/>
        </w:rPr>
        <w:t>ו</w:t>
      </w:r>
      <w:r w:rsidRPr="00153DD8">
        <w:rPr>
          <w:rFonts w:ascii="David" w:hAnsi="David"/>
          <w:noProof w:val="0"/>
          <w:rtl/>
        </w:rPr>
        <w:t>במכלול השיקולים</w:t>
      </w:r>
      <w:r w:rsidR="00EC5447" w:rsidRPr="00153DD8">
        <w:rPr>
          <w:rFonts w:ascii="David" w:hAnsi="David"/>
          <w:noProof w:val="0"/>
          <w:rtl/>
        </w:rPr>
        <w:t xml:space="preserve"> סבורתני</w:t>
      </w:r>
      <w:r w:rsidR="00153DD8" w:rsidRPr="00153DD8">
        <w:rPr>
          <w:rFonts w:ascii="David" w:hAnsi="David" w:hint="cs"/>
          <w:noProof w:val="0"/>
          <w:rtl/>
        </w:rPr>
        <w:t xml:space="preserve"> אפוא</w:t>
      </w:r>
      <w:r w:rsidR="00EC5447" w:rsidRPr="00153DD8">
        <w:rPr>
          <w:rFonts w:ascii="David" w:hAnsi="David"/>
          <w:noProof w:val="0"/>
          <w:rtl/>
        </w:rPr>
        <w:t xml:space="preserve"> שאין מנוס אלא לקבל את התביעה ולא להמתין לתובענות שבכוונת הנתבע להגיש שכן טובת הקטינים</w:t>
      </w:r>
      <w:r w:rsidR="00153DD8" w:rsidRPr="00153DD8">
        <w:rPr>
          <w:rFonts w:ascii="David" w:hAnsi="David" w:hint="cs"/>
          <w:noProof w:val="0"/>
          <w:rtl/>
        </w:rPr>
        <w:t xml:space="preserve"> היא </w:t>
      </w:r>
      <w:r w:rsidR="00EC5447" w:rsidRPr="00153DD8">
        <w:rPr>
          <w:rFonts w:ascii="David" w:hAnsi="David"/>
          <w:noProof w:val="0"/>
          <w:rtl/>
        </w:rPr>
        <w:t xml:space="preserve">בשילובם במסגרת חינוכית לאלתר. כבר נפסק בהקשר זה: </w:t>
      </w:r>
      <w:r w:rsidR="00EC5447" w:rsidRPr="00153DD8">
        <w:rPr>
          <w:rFonts w:ascii="David" w:hAnsi="David"/>
          <w:b/>
          <w:bCs/>
          <w:rtl/>
        </w:rPr>
        <w:t>"</w:t>
      </w:r>
      <w:r w:rsidR="00EC5447" w:rsidRPr="00153DD8">
        <w:rPr>
          <w:rFonts w:ascii="Miriam" w:hAnsi="Miriam" w:cs="Miriam"/>
          <w:b/>
          <w:bCs/>
          <w:rtl/>
        </w:rPr>
        <w:t>שטובתם של קטינים מחייבת לעיתים להכריע בעניינם לאלתר; "זמן ילד" אינו "כזמן מבוגר", וילד אינו יכול להמתין את פרקי הזמן הממושכים הנדרשים לצורך המתנה לתסקיר, שמיעת ראיות וכל כיוצא באלו.."</w:t>
      </w:r>
      <w:r w:rsidR="00EC5447" w:rsidRPr="00153DD8">
        <w:rPr>
          <w:rFonts w:ascii="David" w:hAnsi="David"/>
          <w:noProof w:val="0"/>
          <w:rtl/>
        </w:rPr>
        <w:t xml:space="preserve"> [</w:t>
      </w:r>
      <w:r w:rsidR="00EC5447" w:rsidRPr="00153DD8">
        <w:rPr>
          <w:rFonts w:ascii="David" w:hAnsi="David"/>
          <w:rtl/>
        </w:rPr>
        <w:t xml:space="preserve">רמ"ש (ת"א) 33848-07-21 </w:t>
      </w:r>
      <w:r w:rsidR="00EC5447" w:rsidRPr="00153DD8">
        <w:rPr>
          <w:rFonts w:ascii="David" w:hAnsi="David"/>
          <w:b/>
          <w:bCs/>
          <w:rtl/>
        </w:rPr>
        <w:t xml:space="preserve">מ.ב.ד נ' י.א </w:t>
      </w:r>
      <w:r w:rsidR="00EC5447" w:rsidRPr="00153DD8">
        <w:rPr>
          <w:rFonts w:ascii="David" w:hAnsi="David"/>
          <w:rtl/>
        </w:rPr>
        <w:t>(פורסם בנבו, 20.7.21)].</w:t>
      </w:r>
      <w:r w:rsidR="00153DD8" w:rsidRPr="00153DD8">
        <w:rPr>
          <w:rFonts w:ascii="David" w:hAnsi="David" w:hint="cs"/>
          <w:rtl/>
        </w:rPr>
        <w:t xml:space="preserve"> </w:t>
      </w:r>
    </w:p>
    <w:p w:rsidR="00376655" w:rsidRPr="00153DD8" w:rsidRDefault="00153DD8" w:rsidP="00153DD8">
      <w:pPr>
        <w:pStyle w:val="ad"/>
        <w:spacing w:line="360" w:lineRule="auto"/>
        <w:jc w:val="both"/>
        <w:rPr>
          <w:rFonts w:ascii="David" w:hAnsi="David"/>
          <w:noProof w:val="0"/>
          <w:rtl/>
        </w:rPr>
      </w:pPr>
      <w:r w:rsidRPr="00153DD8">
        <w:rPr>
          <w:rFonts w:ascii="David" w:hAnsi="David" w:hint="cs"/>
          <w:noProof w:val="0"/>
          <w:rtl/>
        </w:rPr>
        <w:t xml:space="preserve">עם שילוב הקטינים </w:t>
      </w:r>
      <w:r>
        <w:rPr>
          <w:rFonts w:ascii="David" w:hAnsi="David" w:hint="cs"/>
          <w:noProof w:val="0"/>
          <w:rtl/>
        </w:rPr>
        <w:t>ב</w:t>
      </w:r>
      <w:r w:rsidRPr="00153DD8">
        <w:rPr>
          <w:rFonts w:ascii="David" w:hAnsi="David" w:hint="cs"/>
          <w:noProof w:val="0"/>
          <w:rtl/>
        </w:rPr>
        <w:t xml:space="preserve">מסגרות חינוך במקום מגוריהם הנוכחי באה למעשה התובענה לסיומה, ובחינת טובתם ביחס למקום מגוריהם וחידוש הקשר עם הנתבע וביסוסו תעשה במקומה אם תוגש תובענה נפרדת מתאימה. </w:t>
      </w:r>
      <w:r w:rsidR="008A6CB7" w:rsidRPr="00153DD8">
        <w:rPr>
          <w:rFonts w:ascii="David" w:hAnsi="David"/>
          <w:noProof w:val="0"/>
          <w:rtl/>
        </w:rPr>
        <w:t>אם אכן יעתור הנתבע בתובענה</w:t>
      </w:r>
      <w:r w:rsidR="00EC5447" w:rsidRPr="00153DD8">
        <w:rPr>
          <w:rFonts w:ascii="David" w:hAnsi="David"/>
          <w:noProof w:val="0"/>
          <w:rtl/>
        </w:rPr>
        <w:t xml:space="preserve"> בעניינם של הקטינים בנוגע לקביעת מקום מגוריהם</w:t>
      </w:r>
      <w:r w:rsidR="008A6CB7" w:rsidRPr="00153DD8">
        <w:rPr>
          <w:rFonts w:ascii="David" w:hAnsi="David"/>
          <w:noProof w:val="0"/>
          <w:rtl/>
        </w:rPr>
        <w:t>, תיבדק טובת הקטינים במסגרתה וממילא שמורות לו כל טענותיו, ואם יימצא שטובת הקטינים היא בקביעת מקום מגוריהם בעיר ירושלים ניתן יהיה לשנות כפועל יוצא גם את מסגרות החינוך שלהם ואין המדובר במצב בלתי הפיך.</w:t>
      </w:r>
    </w:p>
    <w:p w:rsidR="00153DD8" w:rsidRPr="00EC5447" w:rsidRDefault="00153DD8" w:rsidP="00153DD8">
      <w:pPr>
        <w:pStyle w:val="ad"/>
        <w:spacing w:line="360" w:lineRule="auto"/>
        <w:jc w:val="both"/>
        <w:rPr>
          <w:rFonts w:ascii="David" w:hAnsi="David"/>
          <w:noProof w:val="0"/>
          <w:rtl/>
        </w:rPr>
      </w:pPr>
    </w:p>
    <w:p w:rsidR="00D2011D" w:rsidRPr="00EC5447" w:rsidRDefault="00360743" w:rsidP="00153DD8">
      <w:pPr>
        <w:pStyle w:val="ad"/>
        <w:numPr>
          <w:ilvl w:val="0"/>
          <w:numId w:val="2"/>
        </w:numPr>
        <w:spacing w:line="360" w:lineRule="auto"/>
        <w:jc w:val="both"/>
        <w:rPr>
          <w:rFonts w:ascii="David" w:hAnsi="David"/>
          <w:noProof w:val="0"/>
        </w:rPr>
      </w:pPr>
      <w:r w:rsidRPr="00EC5447">
        <w:rPr>
          <w:rFonts w:ascii="David" w:hAnsi="David"/>
          <w:noProof w:val="0"/>
          <w:rtl/>
        </w:rPr>
        <w:t>אשר על כן, וכשטובת הקטינים לנגד עיני אני נעתרת לתובענה ומורה על שילובם המידי של הקטינים במסגרות חינוך בעיר אילת בהתאם לגילאי</w:t>
      </w:r>
      <w:r w:rsidR="00EC5447" w:rsidRPr="00EC5447">
        <w:rPr>
          <w:rFonts w:ascii="David" w:hAnsi="David"/>
          <w:noProof w:val="0"/>
          <w:rtl/>
        </w:rPr>
        <w:t>ה</w:t>
      </w:r>
      <w:r w:rsidRPr="00EC5447">
        <w:rPr>
          <w:rFonts w:ascii="David" w:hAnsi="David"/>
          <w:noProof w:val="0"/>
          <w:rtl/>
        </w:rPr>
        <w:t xml:space="preserve">ם ולצרכיהם. </w:t>
      </w:r>
      <w:r w:rsidR="00153DD8">
        <w:rPr>
          <w:rFonts w:ascii="David" w:hAnsi="David" w:hint="cs"/>
          <w:noProof w:val="0"/>
          <w:rtl/>
        </w:rPr>
        <w:t>ככל הניתן</w:t>
      </w:r>
      <w:r w:rsidRPr="00EC5447">
        <w:rPr>
          <w:rFonts w:ascii="David" w:hAnsi="David"/>
          <w:noProof w:val="0"/>
          <w:rtl/>
        </w:rPr>
        <w:t xml:space="preserve"> תסייע עו"ס חוק הנוער על מנת לאפשר את שילוב הקטינים </w:t>
      </w:r>
      <w:r w:rsidR="00153DD8">
        <w:rPr>
          <w:rFonts w:ascii="David" w:hAnsi="David" w:hint="cs"/>
          <w:noProof w:val="0"/>
          <w:rtl/>
        </w:rPr>
        <w:t>ב</w:t>
      </w:r>
      <w:r w:rsidRPr="00EC5447">
        <w:rPr>
          <w:rFonts w:ascii="David" w:hAnsi="David"/>
          <w:noProof w:val="0"/>
          <w:rtl/>
        </w:rPr>
        <w:t>מסגרות</w:t>
      </w:r>
      <w:r w:rsidR="00153DD8">
        <w:rPr>
          <w:rFonts w:ascii="David" w:hAnsi="David" w:hint="cs"/>
          <w:noProof w:val="0"/>
          <w:rtl/>
        </w:rPr>
        <w:t xml:space="preserve"> חינוכיות</w:t>
      </w:r>
      <w:r w:rsidRPr="00EC5447">
        <w:rPr>
          <w:rFonts w:ascii="David" w:hAnsi="David"/>
          <w:noProof w:val="0"/>
          <w:rtl/>
        </w:rPr>
        <w:t xml:space="preserve"> </w:t>
      </w:r>
      <w:r w:rsidR="00153DD8">
        <w:rPr>
          <w:rFonts w:ascii="David" w:hAnsi="David" w:hint="cs"/>
          <w:noProof w:val="0"/>
          <w:rtl/>
        </w:rPr>
        <w:t>לאלתר</w:t>
      </w:r>
      <w:r w:rsidRPr="00EC5447">
        <w:rPr>
          <w:rFonts w:ascii="David" w:hAnsi="David"/>
          <w:noProof w:val="0"/>
          <w:rtl/>
        </w:rPr>
        <w:t>.</w:t>
      </w:r>
    </w:p>
    <w:p w:rsidR="00360743" w:rsidRPr="00EC5447" w:rsidRDefault="00360743" w:rsidP="00153DD8">
      <w:pPr>
        <w:pStyle w:val="ad"/>
        <w:spacing w:line="360" w:lineRule="auto"/>
        <w:jc w:val="both"/>
        <w:rPr>
          <w:rFonts w:ascii="David" w:hAnsi="David"/>
          <w:noProof w:val="0"/>
          <w:rtl/>
        </w:rPr>
      </w:pPr>
      <w:r w:rsidRPr="00EC5447">
        <w:rPr>
          <w:rFonts w:ascii="David" w:hAnsi="David"/>
          <w:noProof w:val="0"/>
          <w:rtl/>
        </w:rPr>
        <w:t>משהוכר הנתבע כאבי הקטינים, וכאפוטרופוס טבעי שלהם, על התובעת לעדכנו בנוגע למסגרות החינוך שהוצעו על ידי העו"ס אליהן ישתלבו הקטינים.</w:t>
      </w:r>
      <w:r w:rsidR="008A6CB7" w:rsidRPr="00EC5447">
        <w:rPr>
          <w:rFonts w:ascii="David" w:hAnsi="David"/>
          <w:noProof w:val="0"/>
          <w:rtl/>
        </w:rPr>
        <w:t xml:space="preserve"> </w:t>
      </w:r>
    </w:p>
    <w:p w:rsidR="008A6CB7" w:rsidRPr="00EC5447" w:rsidRDefault="008A6CB7" w:rsidP="00153DD8">
      <w:pPr>
        <w:pStyle w:val="ad"/>
        <w:spacing w:line="360" w:lineRule="auto"/>
        <w:jc w:val="both"/>
        <w:rPr>
          <w:rFonts w:ascii="David" w:hAnsi="David"/>
          <w:noProof w:val="0"/>
          <w:rtl/>
        </w:rPr>
      </w:pPr>
    </w:p>
    <w:p w:rsidR="008A6CB7" w:rsidRPr="00EC5447" w:rsidRDefault="008A6CB7" w:rsidP="00153DD8">
      <w:pPr>
        <w:pStyle w:val="ad"/>
        <w:numPr>
          <w:ilvl w:val="0"/>
          <w:numId w:val="2"/>
        </w:numPr>
        <w:spacing w:line="360" w:lineRule="auto"/>
        <w:jc w:val="both"/>
        <w:rPr>
          <w:rFonts w:ascii="David" w:hAnsi="David"/>
          <w:noProof w:val="0"/>
          <w:rtl/>
        </w:rPr>
      </w:pPr>
      <w:r w:rsidRPr="00EC5447">
        <w:rPr>
          <w:rFonts w:ascii="David" w:hAnsi="David"/>
          <w:noProof w:val="0"/>
          <w:rtl/>
        </w:rPr>
        <w:t>בנסיבות העניין, ועת שני הצדדים מיוצגים באמצעות הלשכה לסיוע משפטי, אינני עושה צו להוצאות.</w:t>
      </w:r>
    </w:p>
    <w:p w:rsidR="00360743" w:rsidRPr="00EC5447" w:rsidRDefault="00360743" w:rsidP="00153DD8">
      <w:pPr>
        <w:pStyle w:val="ad"/>
        <w:spacing w:line="360" w:lineRule="auto"/>
        <w:jc w:val="both"/>
        <w:rPr>
          <w:rFonts w:ascii="David" w:hAnsi="David"/>
          <w:noProof w:val="0"/>
        </w:rPr>
      </w:pPr>
    </w:p>
    <w:p w:rsidR="00D2011D" w:rsidRDefault="00153DD8" w:rsidP="00153DD8">
      <w:pPr>
        <w:pStyle w:val="ad"/>
        <w:spacing w:line="360" w:lineRule="auto"/>
        <w:rPr>
          <w:rFonts w:ascii="David" w:hAnsi="David"/>
          <w:noProof w:val="0"/>
          <w:rtl/>
        </w:rPr>
      </w:pPr>
      <w:r>
        <w:rPr>
          <w:rFonts w:ascii="David" w:hAnsi="David" w:hint="cs"/>
          <w:noProof w:val="0"/>
          <w:rtl/>
        </w:rPr>
        <w:t>פסק הדין מותר לפרסום בהשמטת פרטים מזהים.</w:t>
      </w:r>
    </w:p>
    <w:p w:rsidR="00153DD8" w:rsidRPr="00EC5447" w:rsidRDefault="00153DD8" w:rsidP="00153DD8">
      <w:pPr>
        <w:pStyle w:val="ad"/>
        <w:spacing w:line="360" w:lineRule="auto"/>
        <w:rPr>
          <w:rFonts w:ascii="David" w:hAnsi="David"/>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י"ט תשרי תשפ"ה</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21 אוקטובר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2113386415"/>
        </w:sdtPr>
        <w:sdtEndPr/>
        <w:sdtContent>
          <w:r w:rsidR="009605AC">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971675" cy="533400"/>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B6A" w:rsidRDefault="00062B6A">
      <w:r>
        <w:separator/>
      </w:r>
    </w:p>
  </w:endnote>
  <w:endnote w:type="continuationSeparator" w:id="0">
    <w:p w:rsidR="00062B6A" w:rsidRDefault="00062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465598">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465598">
      <w:rPr>
        <w:rStyle w:val="ab"/>
        <w:rtl/>
      </w:rPr>
      <w:t>4</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B6A" w:rsidRDefault="00062B6A">
      <w:r>
        <w:separator/>
      </w:r>
    </w:p>
  </w:footnote>
  <w:footnote w:type="continuationSeparator" w:id="0">
    <w:p w:rsidR="00062B6A" w:rsidRDefault="00062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21 אוקטובר 2024</w:t>
              </w:r>
            </w:p>
          </w:tc>
        </w:sdtContent>
      </w:sdt>
    </w:tr>
    <w:tr w:rsidR="002914D6">
      <w:trPr>
        <w:trHeight w:val="337"/>
        <w:jc w:val="center"/>
      </w:trPr>
      <w:tc>
        <w:tcPr>
          <w:tcW w:w="8721" w:type="dxa"/>
          <w:gridSpan w:val="2"/>
        </w:tcPr>
        <w:p w:rsidR="002914D6" w:rsidRDefault="00062B6A" w:rsidP="00565047">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תמ"ש</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65543-09-24</w:t>
              </w:r>
            </w:sdtContent>
          </w:sdt>
          <w:r w:rsidR="00011212">
            <w:rPr>
              <w:b/>
              <w:bCs/>
              <w:noProof w:val="0"/>
              <w:sz w:val="26"/>
              <w:szCs w:val="26"/>
              <w:rtl/>
            </w:rPr>
            <w:t xml:space="preserve"> </w:t>
          </w:r>
          <w:sdt>
            <w:sdtPr>
              <w:rPr>
                <w:rtl/>
              </w:rPr>
              <w:alias w:val="1172"/>
              <w:tag w:val="1172"/>
              <w:id w:val="1658414112"/>
              <w:text w:multiLine="1"/>
            </w:sdtPr>
            <w:sdtEndPr/>
            <w:sdtContent>
              <w:r w:rsidR="00565047">
                <w:rPr>
                  <w:rFonts w:hint="cs"/>
                  <w:b/>
                  <w:bCs/>
                  <w:noProof w:val="0"/>
                  <w:sz w:val="26"/>
                  <w:szCs w:val="26"/>
                  <w:rtl/>
                </w:rPr>
                <w:t xml:space="preserve">פלונית </w:t>
              </w:r>
              <w:r w:rsidR="00521467">
                <w:rPr>
                  <w:b/>
                  <w:bCs/>
                  <w:noProof w:val="0"/>
                  <w:sz w:val="26"/>
                  <w:szCs w:val="26"/>
                  <w:rtl/>
                </w:rPr>
                <w:t>נ' א</w:t>
              </w:r>
              <w:r w:rsidR="00565047">
                <w:rPr>
                  <w:rFonts w:hint="cs"/>
                  <w:b/>
                  <w:bCs/>
                  <w:noProof w:val="0"/>
                  <w:sz w:val="26"/>
                  <w:szCs w:val="26"/>
                  <w:rtl/>
                </w:rPr>
                <w:t>למוני</w:t>
              </w:r>
            </w:sdtContent>
          </w:sdt>
        </w:p>
        <w:p w:rsidR="002914D6" w:rsidRDefault="002914D6">
          <w:pPr>
            <w:rPr>
              <w:rtl/>
            </w:rPr>
          </w:pPr>
        </w:p>
        <w:p w:rsidR="008F4134" w:rsidRDefault="008F4134">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01DCD"/>
    <w:multiLevelType w:val="hybridMultilevel"/>
    <w:tmpl w:val="487C49DC"/>
    <w:lvl w:ilvl="0" w:tplc="634CEA2A">
      <w:start w:val="1"/>
      <w:numFmt w:val="decimal"/>
      <w:lvlText w:val="%1."/>
      <w:lvlJc w:val="left"/>
      <w:pPr>
        <w:ind w:left="720" w:hanging="360"/>
      </w:pPr>
      <w:rPr>
        <w:rFonts w:ascii="Arial" w:hAnsi="Arial" w:cs="David" w:hint="default"/>
        <w:b w:val="0"/>
        <w:bCs w:val="0"/>
        <w:sz w:val="24"/>
        <w:szCs w:val="24"/>
      </w:rPr>
    </w:lvl>
    <w:lvl w:ilvl="1" w:tplc="04090019">
      <w:start w:val="1"/>
      <w:numFmt w:val="lowerLetter"/>
      <w:lvlText w:val="%2."/>
      <w:lvlJc w:val="left"/>
      <w:pPr>
        <w:ind w:left="1440" w:hanging="360"/>
      </w:pPr>
    </w:lvl>
    <w:lvl w:ilvl="2" w:tplc="F1AE2384">
      <w:start w:val="1"/>
      <w:numFmt w:val="hebrew1"/>
      <w:lvlText w:val="%3."/>
      <w:lvlJc w:val="right"/>
      <w:pPr>
        <w:ind w:left="2160" w:hanging="180"/>
      </w:pPr>
      <w:rPr>
        <w:rFonts w:ascii="Times New Roman" w:eastAsia="Times New Roman" w:hAnsi="Times New Roman" w:cs="David"/>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FF4850"/>
    <w:multiLevelType w:val="hybridMultilevel"/>
    <w:tmpl w:val="A830C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C475D1"/>
    <w:multiLevelType w:val="hybridMultilevel"/>
    <w:tmpl w:val="F9F84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9209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92099&amp;lt;/CaseID&amp;gt;_x000d__x000a_        &amp;lt;CaseMonth&amp;gt;9&amp;lt;/CaseMonth&amp;gt;_x000d__x000a_        &amp;lt;CaseYear&amp;gt;2024&amp;lt;/CaseYear&amp;gt;_x000d__x000a_        &amp;lt;CaseNumber&amp;gt;65543&amp;lt;/CaseNumber&amp;gt;_x000d__x000a_        &amp;lt;NumeratorGroupID&amp;gt;1&amp;lt;/NumeratorGroupID&amp;gt;_x000d__x000a_        &amp;lt;CaseName&amp;gt;פיטל נ&amp;#39; אשרי&amp;lt;/CaseName&amp;gt;_x000d__x000a_        &amp;lt;CourtID&amp;gt;30&amp;lt;/CourtID&amp;gt;_x000d__x000a_        &amp;lt;CaseTypeID&amp;gt;15&amp;lt;/CaseTypeID&amp;gt;_x000d__x000a_        &amp;lt;CaseInterestID&amp;gt;10511&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543-09-24&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1&amp;lt;/CaseNextDeterminingTask&amp;gt;_x000d__x000a_        &amp;lt;TemporaryAidStatus /&amp;gt;_x000d__x000a_        &amp;lt;CaseOpenDate&amp;gt;2024-09-25T07:00:00+03:00&amp;lt;/CaseOpenDate&amp;gt;_x000d__x000a_        &amp;lt;PleaTypeID&amp;gt;4&amp;lt;/PleaTypeID&amp;gt;_x000d__x000a_        &amp;lt;CourtLevelID&amp;gt;1&amp;lt;/CourtLevelID&amp;gt;_x000d__x000a_        &amp;lt;CourtLevelCaseTypeInterestID&amp;gt;1767&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92099&amp;lt;/CaseID&amp;gt;_x000d__x000a_        &amp;lt;CaseMonth&amp;gt;9&amp;lt;/CaseMonth&amp;gt;_x000d__x000a_        &amp;lt;CaseYear&amp;gt;2024&amp;lt;/CaseYear&amp;gt;_x000d__x000a_        &amp;lt;CaseNumber&amp;gt;65543&amp;lt;/CaseNumber&amp;gt;_x000d__x000a_        &amp;lt;NumeratorGroupID&amp;gt;1&amp;lt;/NumeratorGroupID&amp;gt;_x000d__x000a_        &amp;lt;CaseName&amp;gt;פיטל נ&amp;#39; אשרי&amp;lt;/CaseName&amp;gt;_x000d__x000a_        &amp;lt;CourtID&amp;gt;30&amp;lt;/CourtID&amp;gt;_x000d__x000a_        &amp;lt;CaseTypeID&amp;gt;15&amp;lt;/CaseTypeID&amp;gt;_x000d__x000a_        &amp;lt;CaseInterestID&amp;gt;10511&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543-09-24&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4-09-25T07:00:00+03:00&amp;lt;/CaseOpenDate&amp;gt;_x000d__x000a_        &amp;lt;PleaTypeID&amp;gt;4&amp;lt;/PleaTypeID&amp;gt;_x000d__x000a_        &amp;lt;CourtLevelID&amp;gt;1&amp;lt;/CourtLevelID&amp;gt;_x000d__x000a_        &amp;lt;CourtLevelCaseTypeInterestID&amp;gt;1767&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21T08:10:05.2358841+03:00&amp;lt;/DecisionStatusChangeDate&amp;gt;_x000d__x000a_        &amp;lt;DecisionSignatureDate&amp;gt;2024-10-21T08:10:05.2358841+03:00&amp;lt;/DecisionSignatureDate&amp;gt;_x000d__x000a_        &amp;lt;DecisionSignatureUserID&amp;gt;032061806@GOV.IL&amp;lt;/DecisionSignatureUserID&amp;gt;_x000d__x000a_        &amp;lt;DecisionCreateDate&amp;gt;2024-10-21T08:10:05.2358841+03:00&amp;lt;/DecisionCreateDate&amp;gt;_x000d__x000a_        &amp;lt;DecisionChangeDate&amp;gt;2024-10-21T08:10:05.2358841+03:00&amp;lt;/DecisionChangeDate&amp;gt;_x000d__x000a_        &amp;lt;DecisionChangeUserID&amp;gt;0320618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18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180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99209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1"/>
    <w:docVar w:name="NGCS.TemplateCaseTypeID" w:val="15"/>
    <w:docVar w:name="NGCS.TemplateCategoryID" w:val="80"/>
    <w:docVar w:name="NGCS.TemplateCourtID" w:val="30"/>
    <w:docVar w:name="NGCS.TemplateProceedingID" w:val="3"/>
    <w:docVar w:name="SelectedDocumentID" w:val="458257365"/>
    <w:docVar w:name="WordClientAssemblyName" w:val="NGCS.Decision.ClientWordBL"/>
    <w:docVar w:name="WordClientClassName" w:val="NGCS.Decision.ClientWordBL.DecisionClient"/>
  </w:docVars>
  <w:rsids>
    <w:rsidRoot w:val="002914D6"/>
    <w:rsid w:val="00011212"/>
    <w:rsid w:val="00062B6A"/>
    <w:rsid w:val="00075314"/>
    <w:rsid w:val="00110618"/>
    <w:rsid w:val="00111EC3"/>
    <w:rsid w:val="00153DD8"/>
    <w:rsid w:val="002914D6"/>
    <w:rsid w:val="002C261B"/>
    <w:rsid w:val="002F5307"/>
    <w:rsid w:val="00335D7B"/>
    <w:rsid w:val="00360743"/>
    <w:rsid w:val="00376655"/>
    <w:rsid w:val="00465598"/>
    <w:rsid w:val="004D1668"/>
    <w:rsid w:val="00521467"/>
    <w:rsid w:val="00565047"/>
    <w:rsid w:val="00620A51"/>
    <w:rsid w:val="006A612D"/>
    <w:rsid w:val="00822AA5"/>
    <w:rsid w:val="008757D3"/>
    <w:rsid w:val="008A6CB7"/>
    <w:rsid w:val="008F4134"/>
    <w:rsid w:val="009605AC"/>
    <w:rsid w:val="009E673C"/>
    <w:rsid w:val="00A62D3C"/>
    <w:rsid w:val="00A95B8F"/>
    <w:rsid w:val="00B90FEF"/>
    <w:rsid w:val="00BE41F9"/>
    <w:rsid w:val="00C53CC4"/>
    <w:rsid w:val="00CA266D"/>
    <w:rsid w:val="00D2011D"/>
    <w:rsid w:val="00D358FE"/>
    <w:rsid w:val="00D54B3A"/>
    <w:rsid w:val="00DB54C4"/>
    <w:rsid w:val="00E50BBB"/>
    <w:rsid w:val="00EC5447"/>
    <w:rsid w:val="00F03998"/>
    <w:rsid w:val="00F50E07"/>
    <w:rsid w:val="00F9100E"/>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4D16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81992099</CaseID>
    <CaseJudicialPersonPresentationDS>
      <CaseJudicalPersonActive>
        <CaseID>81992099</CaseID>
        <JudicialPersonID>032061806@GOV.IL</JudicialPersonID>
        <JudicialPersonTypeID>1</JudicialPersonTypeID>
        <JudicialTypeID>1</JudicialTypeID>
        <IsChairman>false</IsChairman>
        <TreatmentStartDate>2024-09-25T08:49:36.95+03:00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הניה גיטה גוטמן</FullName>
        <FirstName>הניה גיטה</FirstName>
        <LastName>גוטמן</LastName>
        <PartyPropertyName/>
        <AuthenticationTypeAndNumber>מ.ר. 80616</AuthenticationTypeAndNumber>
        <RepresentatedOrRepresentativesNames>אושרי אלמוג</RepresentatedOrRepresentativesNames>
        <RepresentatedOrRepresentativesCount>1</RepresentatedOrRepresentativesCount>
        <InvitedBy/>
        <CaseID>81992099</CaseID>
        <CaseJudicialPersonPresentationDS>
          <CaseJudicalPersonActive>
            <CaseID>81992099</CaseID>
            <JudicialPersonID>032061806@GOV.IL</JudicialPersonID>
            <JudicialPersonTypeID>1</JudicialPersonTypeID>
            <JudicialTypeID>1</JudicialTypeID>
            <IsChairman>false</IsChairman>
            <TreatmentStartDate>2024-09-25T08:49:36.95+03:00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278859300</CasePartyID>
        <PartyTypeID>2</PartyTypeID>
        <ActivityStatusID>1</ActivityStatusID>
        <PartyAliasID>21</PartyAliasID>
        <PartyAliasName>בא כוח נתבעים</PartyAliasName>
        <LegalEntityID>77496520</LegalEntityID>
        <CaseLegalEntityID>132711509</CaseLegalEntityID>
        <AuthenticationTypeID>4</AuthenticationTypeID>
        <AuthenticationTypeName>מ.ר.</AuthenticationTypeName>
        <LegalEntityNumber>80616</LegalEntityNumber>
        <IsMainPartyType>true</IsMainPartyType>
        <CaseDisplayIdentifier>65543-09-24</CaseDisplayIdentifier>
        <CaseTypeID>15</CaseTypeID>
        <CaseTypeName>תיק משפחה (תמ"ש)</CaseTypeName>
        <CaseName>פיטל נ' אשרי</CaseName>
        <FullAddress>מצדה 9 בני ברק מגדל ב.ס.ר 3</FullAddress>
        <EmailAddress>office@gutmanzabary.com</EmailAddress>
        <MotionID>0</MotionID>
        <CasePleaID>0</CasePleaID>
        <LinkedCaseID>0</LinkedCaseID>
        <PartyID>2</PartyID>
        <CasePartyCategoryID>2</CasePartyCategoryID>
        <LegalEntityAddressID>85963890</LegalEntityAddressID>
        <LegalEntityEmailAddressID>68136460</LegalEntityEmailAddressID>
        <PleaTypeID>4</PleaTypeID>
        <LawyerOfficeName>גוטמן &amp;צברי משרד עורכות דין </LawyerOfficeName>
        <LawyerOfficeID>78609519</LawyerOfficeID>
        <GroupPartyAlias/>
        <IsConverted>false</IsConverted>
        <LegalEntityNameID>86360025</LegalEntityNameID>
        <RepresentatedNamesOfAssistant/>
        <LegalEntityTypeID>4</LegalEntityTypeID>
        <IsVerdictExists>false</IsVerdictExists>
        <IsAsirAzir>false</IsAsirAzir>
        <MainAndSecSpec/>
        <IsPublicationProhibited>false</IsPublicationProhibited>
        <PublicationProhibitedFullName>הניה גיטה גוטמן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ספיר פיטל</FullName>
        <FirstName>ספיר</FirstName>
        <LastName>פיטל</LastName>
        <PartyPropertyName/>
        <AuthenticationTypeAndNumber>ת"ז 312244379</AuthenticationTypeAndNumber>
        <RepresentatedOrRepresentativesNames>יעקב שימשי</RepresentatedOrRepresentativesNames>
        <RepresentatedOrRepresentativesCount>1</RepresentatedOrRepresentativesCount>
        <InvitedBy/>
        <CaseID>81992099</CaseID>
        <CaseJudicialPersonPresentationDS>
          <CaseJudicalPersonActive>
            <CaseID>81992099</CaseID>
            <JudicialPersonID>032061806@GOV.IL</JudicialPersonID>
            <JudicialPersonTypeID>1</JudicialPersonTypeID>
            <JudicialTypeID>1</JudicialTypeID>
            <IsChairman>false</IsChairman>
            <TreatmentStartDate>2024-09-25T08:49:36.95+03:00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277959455</CasePartyID>
        <PartyTypeID>1</PartyTypeID>
        <ActivityStatusID>1</ActivityStatusID>
        <PartyAliasID>1</PartyAliasID>
        <PartyAliasName>תובע</PartyAliasName>
        <OrdinalNumber>1</OrdinalNumber>
        <LegalEntityID>46382950</LegalEntityID>
        <CaseLegalEntityID>132427206</CaseLegalEntityID>
        <AuthenticationTypeID>1</AuthenticationTypeID>
        <AuthenticationTypeName>ת"ז</AuthenticationTypeName>
        <LegalEntityNumber>312244379</LegalEntityNumber>
        <IsMainPartyType>true</IsMainPartyType>
        <CaseDisplayIdentifier>65543-09-24</CaseDisplayIdentifier>
        <CaseTypeID>15</CaseTypeID>
        <CaseTypeName>תיק משפחה (תמ"ש)</CaseTypeName>
        <CaseName>פיטל נ' אשרי</CaseName>
        <FullAddress>משעול הדרדר 4/8 אילת </FullAddress>
        <MotionID>0</MotionID>
        <CasePleaID>0</CasePleaID>
        <BirthDate>1994-04-23T00:00:00+03:00</BirthDate>
        <FatherName>אליהו יוסף</FatherName>
        <LinkedCaseID>0</LinkedCaseID>
        <PartyID>1</PartyID>
        <CasePartyCategoryID>2</CasePartyCategoryID>
        <LegalEntityAddressID>90996560</LegalEntityAddressID>
        <PleaTypeID>4</PleaTypeID>
        <GroupPartyAlias>תובעים</GroupPartyAlias>
        <IsConverted>false</IsConverted>
        <LegalEntityRegisteredNameID>5790346</LegalEntityRegisteredNameID>
        <LegalEntityNameID>98267625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ספיר פיטל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יעקב שימשי</FullName>
        <FirstName>יעקב</FirstName>
        <LastName>שימשי</LastName>
        <PartyPropertyName/>
        <AuthenticationTypeAndNumber>מ.ר. 17097</AuthenticationTypeAndNumber>
        <RepresentatedOrRepresentativesNames>ספיר פיטל</RepresentatedOrRepresentativesNames>
        <RepresentatedOrRepresentativesCount>1</RepresentatedOrRepresentativesCount>
        <InvitedBy/>
        <CaseID>81992099</CaseID>
        <CaseJudicialPersonPresentationDS>
          <CaseJudicalPersonActive>
            <CaseID>81992099</CaseID>
            <JudicialPersonID>032061806@GOV.IL</JudicialPersonID>
            <JudicialPersonTypeID>1</JudicialPersonTypeID>
            <JudicialTypeID>1</JudicialTypeID>
            <IsChairman>false</IsChairman>
            <TreatmentStartDate>2024-09-25T08:49:36.95+03:00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277959456</CasePartyID>
        <PartyTypeID>2</PartyTypeID>
        <ActivityStatusID>1</ActivityStatusID>
        <PartyAliasID>20</PartyAliasID>
        <PartyAliasName>בא כוח תובעים</PartyAliasName>
        <OrdinalNumber>1</OrdinalNumber>
        <LegalEntityID>388481</LegalEntityID>
        <CaseLegalEntityID>132427207</CaseLegalEntityID>
        <AuthenticationTypeID>4</AuthenticationTypeID>
        <AuthenticationTypeName>מ.ר.</AuthenticationTypeName>
        <LegalEntityNumber>17097</LegalEntityNumber>
        <IsMainPartyType>true</IsMainPartyType>
        <CaseDisplayIdentifier>65543-09-24</CaseDisplayIdentifier>
        <CaseTypeID>15</CaseTypeID>
        <CaseTypeName>תיק משפחה (תמ"ש)</CaseTypeName>
        <CaseName>פיטל נ' אשרי</CaseName>
        <FullAddress>בן יהודה 34 ירושלים מגדל העיר קומה 5</FullAddress>
        <EmailAddress>office@shimshilaw.co.il</EmailAddress>
        <MotionID>0</MotionID>
        <CasePleaID>0</CasePleaID>
        <FatherName xml:space="preserve">        </FatherName>
        <LinkedCaseID>0</LinkedCaseID>
        <PartyID>1</PartyID>
        <CasePartyCategoryID>2</CasePartyCategoryID>
        <LegalEntityAddressID>90837688</LegalEntityAddressID>
        <LegalEntityEmailAddressID>68420004</LegalEntityEmailAddressID>
        <PleaTypeID>4</PleaTypeID>
        <LawyerOfficeName>משרד עו"ד: יעקב שימשי</LawyerOfficeName>
        <LawyerOfficeID>429125</LawyerOfficeID>
        <GroupPartyAlias/>
        <IsConverted>false</IsConverted>
        <LegalEntityNameID>9465</LegalEntityNameID>
        <RepresentatedNamesOfAssistant/>
        <LegalEntityTypeID>4</LegalEntityTypeID>
        <IsVerdictExists>false</IsVerdictExists>
        <IsAsirAzir>false</IsAsirAzir>
        <MainAndSecSpec/>
        <IsPublicationProhibited>false</IsPublicationProhibited>
        <PublicationProhibitedFullName>יעקב שימשי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אושרי אלמוג</FullName>
        <FirstName>אלמוג</FirstName>
        <LastName>אשרי</LastName>
        <PartyPropertyName/>
        <AuthenticationTypeAndNumber>ת"ז 204708051</AuthenticationTypeAndNumber>
        <RepresentatedOrRepresentativesNames>הניה גיטה גוטמן</RepresentatedOrRepresentativesNames>
        <RepresentatedOrRepresentativesCount>1</RepresentatedOrRepresentativesCount>
        <InvitedBy/>
        <CaseID>81992099</CaseID>
        <CaseJudicialPersonPresentationDS>
          <CaseJudicalPersonActive>
            <CaseID>81992099</CaseID>
            <JudicialPersonID>032061806@GOV.IL</JudicialPersonID>
            <JudicialPersonTypeID>1</JudicialPersonTypeID>
            <JudicialTypeID>1</JudicialTypeID>
            <IsChairman>false</IsChairman>
            <TreatmentStartDate>2024-09-25T08:49:36.95+03:00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277959457</CasePartyID>
        <PartyTypeID>1</PartyTypeID>
        <ActivityStatusID>1</ActivityStatusID>
        <PartyAliasID>2</PartyAliasID>
        <PartyAliasName>נתבע</PartyAliasName>
        <OrdinalNumber>1</OrdinalNumber>
        <LegalEntityID>81021828</LegalEntityID>
        <CaseLegalEntityID>132427208</CaseLegalEntityID>
        <AuthenticationTypeID>1</AuthenticationTypeID>
        <AuthenticationTypeName>ת"ז</AuthenticationTypeName>
        <LegalEntityNumber>204708051</LegalEntityNumber>
        <IsMainPartyType>true</IsMainPartyType>
        <CaseDisplayIdentifier>65543-09-24</CaseDisplayIdentifier>
        <CaseTypeID>15</CaseTypeID>
        <CaseTypeName>תיק משפחה (תמ"ש)</CaseTypeName>
        <CaseName>פיטל נ' אשרי</CaseName>
        <FullAddress>החשמונאים 4/4 ראש העין </FullAddress>
        <MotionID>0</MotionID>
        <CasePleaID>0</CasePleaID>
        <FatherName>בן אמוץ</FatherName>
        <LinkedCaseID>0</LinkedCaseID>
        <PartyID>2</PartyID>
        <CasePartyCategoryID>2</CasePartyCategoryID>
        <LegalEntityAddressID>90996561</LegalEntityAddressID>
        <PleaTypeID>4</PleaTypeID>
        <GroupPartyAlias>נתבעים</GroupPartyAlias>
        <IsConverted>false</IsConverted>
        <LegalEntityRegisteredNameID>10227273</LegalEntityRegisteredNameID>
        <LegalEntityNameID>98267626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אושרי אלמוג</PublicationProhibitedFullName>
      </CaseParties>
    </CasePartiesSelectionDS>
    <DecisionName>פסק דין  שניתנה ע"י  אורית בן דור ליבל</DecisionName>
    <CourtDisplayName>בית משפט לענייני משפחה בירושלים</CourtDisplayName>
    <IsCaseJudgePanel>false</IsCaseJudgePanel>
    <DecisionSignatureDate>2024-10-21T08:10:05.2358841+03:00</DecisionSignatureDate>
    <OpenCaseDate>2024-09-25T07:00:00+03:00</OpenCaseDate>
    <CaseFeeSum>0.000</CaseFeeSum>
    <DecisionTypeID>2</DecisionTypeID>
    <DecisionSignatureUserName>אורית בן דור ליבל</DecisionSignatureUserName>
    <DecisionSignatureDateHebrew>2024-10-21T08:10:05.2358841+03:00</DecisionSignatureDateHebrew>
    <DecisionWriterID>032061806@GOV.IL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פיטל נ' אשרי</CaseName>
    <DecisionNumberInCase>2</DecisionNumberInCase>
  </dt_Decision>
  <dt_DecisionCase>
    <DecisionID>0</DecisionID>
    <CaseID>81992099</CaseID>
    <CaseJudicialPersonPresentationDS>
      <CaseJudicalPersonActive>
        <CaseID>81992099</CaseID>
        <JudicialPersonID>032061806@GOV.IL</JudicialPersonID>
        <JudicialPersonTypeID>1</JudicialPersonTypeID>
        <JudicialTypeID>1</JudicialTypeID>
        <IsChairman>false</IsChairman>
        <TreatmentStartDate>2024-09-25T08:49:36.95+03:00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הניה גיטה גוטמן</FullName>
        <FirstName>הניה גיטה</FirstName>
        <LastName>גוטמן</LastName>
        <PartyPropertyName/>
        <AuthenticationTypeAndNumber>מ.ר. 80616</AuthenticationTypeAndNumber>
        <RepresentatedOrRepresentativesNames>אושרי אלמוג</RepresentatedOrRepresentativesNames>
        <RepresentatedOrRepresentativesCount>1</RepresentatedOrRepresentativesCount>
        <InvitedBy/>
        <CaseID>81992099</CaseID>
        <CaseJudicialPersonPresentationDS>
          <CaseJudicalPersonActive>
            <CaseID>81992099</CaseID>
            <JudicialPersonID>032061806@GOV.IL</JudicialPersonID>
            <JudicialPersonTypeID>1</JudicialPersonTypeID>
            <JudicialTypeID>1</JudicialTypeID>
            <IsChairman>false</IsChairman>
            <TreatmentStartDate>2024-09-25T08:49:36.95+03:00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278859300</CasePartyID>
        <PartyTypeID>2</PartyTypeID>
        <ActivityStatusID>1</ActivityStatusID>
        <PartyAliasID>21</PartyAliasID>
        <PartyAliasName>בא כוח נתבעים</PartyAliasName>
        <LegalEntityID>77496520</LegalEntityID>
        <CaseLegalEntityID>132711509</CaseLegalEntityID>
        <AuthenticationTypeID>4</AuthenticationTypeID>
        <AuthenticationTypeName>מ.ר.</AuthenticationTypeName>
        <LegalEntityNumber>80616</LegalEntityNumber>
        <IsMainPartyType>true</IsMainPartyType>
        <CaseDisplayIdentifier>65543-09-24</CaseDisplayIdentifier>
        <CaseTypeID>15</CaseTypeID>
        <CaseTypeName>תיק משפחה (תמ"ש)</CaseTypeName>
        <CaseName>פיטל נ' אשרי</CaseName>
        <FullAddress>מצדה 9 בני ברק מגדל ב.ס.ר 3</FullAddress>
        <EmailAddress>office@gutmanzabary.com</EmailAddress>
        <MotionID>0</MotionID>
        <CasePleaID>0</CasePleaID>
        <LinkedCaseID>0</LinkedCaseID>
        <PartyID>2</PartyID>
        <CasePartyCategoryID>2</CasePartyCategoryID>
        <LegalEntityAddressID>85963890</LegalEntityAddressID>
        <LegalEntityEmailAddressID>68136460</LegalEntityEmailAddressID>
        <PleaTypeID>4</PleaTypeID>
        <LawyerOfficeName>גוטמן &amp;צברי משרד עורכות דין </LawyerOfficeName>
        <LawyerOfficeID>78609519</LawyerOfficeID>
        <GroupPartyAlias/>
        <IsConverted>false</IsConverted>
        <LegalEntityNameID>86360025</LegalEntityNameID>
        <RepresentatedNamesOfAssistant/>
        <LegalEntityTypeID>4</LegalEntityTypeID>
        <IsVerdictExists>false</IsVerdictExists>
        <IsAsirAzir>false</IsAsirAzir>
        <MainAndSecSpec/>
        <IsPublicationProhibited>false</IsPublicationProhibited>
        <PublicationProhibitedFullName>הניה גיטה גוטמן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ספיר פיטל</FullName>
        <FirstName>ספיר</FirstName>
        <LastName>פיטל</LastName>
        <PartyPropertyName/>
        <AuthenticationTypeAndNumber>ת"ז 312244379</AuthenticationTypeAndNumber>
        <RepresentatedOrRepresentativesNames>יעקב שימשי</RepresentatedOrRepresentativesNames>
        <RepresentatedOrRepresentativesCount>1</RepresentatedOrRepresentativesCount>
        <InvitedBy/>
        <CaseID>81992099</CaseID>
        <CaseJudicialPersonPresentationDS>
          <CaseJudicalPersonActive>
            <CaseID>81992099</CaseID>
            <JudicialPersonID>032061806@GOV.IL</JudicialPersonID>
            <JudicialPersonTypeID>1</JudicialPersonTypeID>
            <JudicialTypeID>1</JudicialTypeID>
            <IsChairman>false</IsChairman>
            <TreatmentStartDate>2024-09-25T08:49:36.95+03:00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277959455</CasePartyID>
        <PartyTypeID>1</PartyTypeID>
        <ActivityStatusID>1</ActivityStatusID>
        <PartyAliasID>1</PartyAliasID>
        <PartyAliasName>תובע</PartyAliasName>
        <OrdinalNumber>1</OrdinalNumber>
        <LegalEntityID>46382950</LegalEntityID>
        <CaseLegalEntityID>132427206</CaseLegalEntityID>
        <AuthenticationTypeID>1</AuthenticationTypeID>
        <AuthenticationTypeName>ת"ז</AuthenticationTypeName>
        <LegalEntityNumber>312244379</LegalEntityNumber>
        <IsMainPartyType>true</IsMainPartyType>
        <CaseDisplayIdentifier>65543-09-24</CaseDisplayIdentifier>
        <CaseTypeID>15</CaseTypeID>
        <CaseTypeName>תיק משפחה (תמ"ש)</CaseTypeName>
        <CaseName>פיטל נ' אשרי</CaseName>
        <FullAddress>משעול הדרדר 4/8 אילת </FullAddress>
        <MotionID>0</MotionID>
        <CasePleaID>0</CasePleaID>
        <BirthDate>1994-04-23T00:00:00+03:00</BirthDate>
        <FatherName>אליהו יוסף</FatherName>
        <LinkedCaseID>0</LinkedCaseID>
        <PartyID>1</PartyID>
        <CasePartyCategoryID>2</CasePartyCategoryID>
        <LegalEntityAddressID>90996560</LegalEntityAddressID>
        <PleaTypeID>4</PleaTypeID>
        <GroupPartyAlias>תובעים</GroupPartyAlias>
        <IsConverted>false</IsConverted>
        <LegalEntityRegisteredNameID>5790346</LegalEntityRegisteredNameID>
        <LegalEntityNameID>98267625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ספיר פיטל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יעקב שימשי</FullName>
        <FirstName>יעקב</FirstName>
        <LastName>שימשי</LastName>
        <PartyPropertyName/>
        <AuthenticationTypeAndNumber>מ.ר. 17097</AuthenticationTypeAndNumber>
        <RepresentatedOrRepresentativesNames>ספיר פיטל</RepresentatedOrRepresentativesNames>
        <RepresentatedOrRepresentativesCount>1</RepresentatedOrRepresentativesCount>
        <InvitedBy/>
        <CaseID>81992099</CaseID>
        <CaseJudicialPersonPresentationDS>
          <CaseJudicalPersonActive>
            <CaseID>81992099</CaseID>
            <JudicialPersonID>032061806@GOV.IL</JudicialPersonID>
            <JudicialPersonTypeID>1</JudicialPersonTypeID>
            <JudicialTypeID>1</JudicialTypeID>
            <IsChairman>false</IsChairman>
            <TreatmentStartDate>2024-09-25T08:49:36.95+03:00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277959456</CasePartyID>
        <PartyTypeID>2</PartyTypeID>
        <ActivityStatusID>1</ActivityStatusID>
        <PartyAliasID>20</PartyAliasID>
        <PartyAliasName>בא כוח תובעים</PartyAliasName>
        <OrdinalNumber>1</OrdinalNumber>
        <LegalEntityID>388481</LegalEntityID>
        <CaseLegalEntityID>132427207</CaseLegalEntityID>
        <AuthenticationTypeID>4</AuthenticationTypeID>
        <AuthenticationTypeName>מ.ר.</AuthenticationTypeName>
        <LegalEntityNumber>17097</LegalEntityNumber>
        <IsMainPartyType>true</IsMainPartyType>
        <CaseDisplayIdentifier>65543-09-24</CaseDisplayIdentifier>
        <CaseTypeID>15</CaseTypeID>
        <CaseTypeName>תיק משפחה (תמ"ש)</CaseTypeName>
        <CaseName>פיטל נ' אשרי</CaseName>
        <FullAddress>בן יהודה 34 ירושלים מגדל העיר קומה 5</FullAddress>
        <EmailAddress>office@shimshilaw.co.il</EmailAddress>
        <MotionID>0</MotionID>
        <CasePleaID>0</CasePleaID>
        <FatherName xml:space="preserve">        </FatherName>
        <LinkedCaseID>0</LinkedCaseID>
        <PartyID>1</PartyID>
        <CasePartyCategoryID>2</CasePartyCategoryID>
        <LegalEntityAddressID>90837688</LegalEntityAddressID>
        <LegalEntityEmailAddressID>68420004</LegalEntityEmailAddressID>
        <PleaTypeID>4</PleaTypeID>
        <LawyerOfficeName>משרד עו"ד: יעקב שימשי</LawyerOfficeName>
        <LawyerOfficeID>429125</LawyerOfficeID>
        <GroupPartyAlias/>
        <IsConverted>false</IsConverted>
        <LegalEntityNameID>9465</LegalEntityNameID>
        <RepresentatedNamesOfAssistant/>
        <LegalEntityTypeID>4</LegalEntityTypeID>
        <IsVerdictExists>false</IsVerdictExists>
        <IsAsirAzir>false</IsAsirAzir>
        <MainAndSecSpec/>
        <IsPublicationProhibited>false</IsPublicationProhibited>
        <PublicationProhibitedFullName>יעקב שימשי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אושרי אלמוג</FullName>
        <FirstName>אלמוג</FirstName>
        <LastName>אשרי</LastName>
        <PartyPropertyName/>
        <AuthenticationTypeAndNumber>ת"ז 204708051</AuthenticationTypeAndNumber>
        <RepresentatedOrRepresentativesNames>הניה גיטה גוטמן</RepresentatedOrRepresentativesNames>
        <RepresentatedOrRepresentativesCount>1</RepresentatedOrRepresentativesCount>
        <InvitedBy/>
        <CaseID>81992099</CaseID>
        <CaseJudicialPersonPresentationDS>
          <CaseJudicalPersonActive>
            <CaseID>81992099</CaseID>
            <JudicialPersonID>032061806@GOV.IL</JudicialPersonID>
            <JudicialPersonTypeID>1</JudicialPersonTypeID>
            <JudicialTypeID>1</JudicialTypeID>
            <IsChairman>false</IsChairman>
            <TreatmentStartDate>2024-09-25T08:49:36.95+03:00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277959457</CasePartyID>
        <PartyTypeID>1</PartyTypeID>
        <ActivityStatusID>1</ActivityStatusID>
        <PartyAliasID>2</PartyAliasID>
        <PartyAliasName>נתבע</PartyAliasName>
        <OrdinalNumber>1</OrdinalNumber>
        <LegalEntityID>81021828</LegalEntityID>
        <CaseLegalEntityID>132427208</CaseLegalEntityID>
        <AuthenticationTypeID>1</AuthenticationTypeID>
        <AuthenticationTypeName>ת"ז</AuthenticationTypeName>
        <LegalEntityNumber>204708051</LegalEntityNumber>
        <IsMainPartyType>true</IsMainPartyType>
        <CaseDisplayIdentifier>65543-09-24</CaseDisplayIdentifier>
        <CaseTypeID>15</CaseTypeID>
        <CaseTypeName>תיק משפחה (תמ"ש)</CaseTypeName>
        <CaseName>פיטל נ' אשרי</CaseName>
        <FullAddress>החשמונאים 4/4 ראש העין </FullAddress>
        <MotionID>0</MotionID>
        <CasePleaID>0</CasePleaID>
        <FatherName>בן אמוץ</FatherName>
        <LinkedCaseID>0</LinkedCaseID>
        <PartyID>2</PartyID>
        <CasePartyCategoryID>2</CasePartyCategoryID>
        <LegalEntityAddressID>90996561</LegalEntityAddressID>
        <PleaTypeID>4</PleaTypeID>
        <GroupPartyAlias>נתבעים</GroupPartyAlias>
        <IsConverted>false</IsConverted>
        <LegalEntityRegisteredNameID>10227273</LegalEntityRegisteredNameID>
        <LegalEntityNameID>98267626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אושרי אלמוג</PublicationProhibitedFullName>
      </CaseParties>
    </CasePartiesSelectionDS>
    <CaseName>פיטל נ' אשרי</CaseName>
    <CaseDisplayIdentifier>65543-09-24</CaseDisplayIdentifier>
    <CaseInterestID>10511</CaseInterestID>
    <CaseTypeShortName>תמ"ש</CaseTypeShortName>
  </dt_DecisionCase>
  <dt_DecisionJudgePanel>
    <JudgeID>032061806@GOV.IL</JudgeID>
    <DisplayName>אורית בן דור ליבל</DisplayName>
    <RoleName>שופט</RoleName>
    <UserTitleName>שופטת</UserTitleName>
  </dt_DecisionJudgePanel>
  <dt_LegalEntityDetails>
    <Fax>03-6271042</Fax>
    <Phone>03-7714488</Phone>
    <AddressDesc>מגדל ב.ס.ר 3</AddressDesc>
    <PartyID>2</PartyID>
    <PartyTypeID>2</PartyTypeID>
    <DecisionID>0</DecisionID>
    <StreetName>מצדה 9</StreetName>
    <ZipCode>5120109</ZipCode>
    <CityName>בני ברק</CityName>
    <FullName>הניה גיטה גוטמן</FullName>
    <Email>office@gutmanzabary.com</Email>
    <IsPublicationProhibited>false</IsPublicationProhibited>
  </dt_LegalEntityDetails>
  <dt_LegalEntityDetails>
    <PartyID>1</PartyID>
    <PartyTypeID>1</PartyTypeID>
    <DecisionID>0</DecisionID>
    <StreetName>משעול הדרדר 4/8</StreetName>
    <CityName>אילת</CityName>
    <FullName>ספיר פיטל</FullName>
    <IsPublicationProhibited>false</IsPublicationProhibited>
  </dt_LegalEntityDetails>
  <dt_LegalEntityDetails>
    <Fax>02-6222088</Fax>
    <Phone>02-6249215</Phone>
    <AddressDesc>מגדל העיר קומה 5</AddressDesc>
    <PartyID>1</PartyID>
    <PartyTypeID>2</PartyTypeID>
    <DecisionID>0</DecisionID>
    <StreetName>בן יהודה 34</StreetName>
    <ZipCode>9423001</ZipCode>
    <CityName>ירושלים</CityName>
    <FullName>יעקב שימשי</FullName>
    <Email>office@shimshilaw.co.il</Email>
    <IsPublicationProhibited>false</IsPublicationProhibited>
  </dt_LegalEntityDetails>
  <dt_LegalEntityDetails>
    <PartyID>2</PartyID>
    <PartyTypeID>1</PartyTypeID>
    <DecisionID>0</DecisionID>
    <StreetName>החשמונאים 4/4</StreetName>
    <CityName>ראש העין</CityName>
    <FullName>אושרי  אלמוג</FullName>
    <IsPublicationProhibited>false</IsPublicationProhibited>
  </dt_LegalEntityDetails>
  <dt_CaseJudicalPersonActive>
    <CaseJudicalPerson>שופטת אורית בן דור ליבל</CaseJudicalPerson>
  </dt_CaseJudicalPersonActive>
  <dt_Sitting/>
</DecisionTemplateDS>
</file>

<file path=customXml/itemProps1.xml><?xml version="1.0" encoding="utf-8"?>
<ds:datastoreItem xmlns:ds="http://schemas.openxmlformats.org/officeDocument/2006/customXml" ds:itemID="{517FB14E-FB3D-48E1-9AA8-9C07733D258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1209</Words>
  <Characters>6047</Characters>
  <Application>Microsoft Office Word</Application>
  <DocSecurity>0</DocSecurity>
  <Lines>50</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2024-10-21T07:59:00Z</cp:lastPrinted>
  <dcterms:created xsi:type="dcterms:W3CDTF">2024-12-18T07:03:00Z</dcterms:created>
  <dcterms:modified xsi:type="dcterms:W3CDTF">2024-12-18T07:03:00Z</dcterms:modified>
</cp:coreProperties>
</file>